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063070022"/>
        <w:docPartObj>
          <w:docPartGallery w:val="Cover Pages"/>
          <w:docPartUnique/>
        </w:docPartObj>
      </w:sdtPr>
      <w:sdtEndPr/>
      <w:sdtContent>
        <w:p w:rsidR="00CF4E06" w:rsidRPr="00E33B2D" w:rsidRDefault="00CF4E06" w:rsidP="00CF4E06">
          <w:pPr>
            <w:spacing w:after="0"/>
            <w:jc w:val="right"/>
          </w:pPr>
        </w:p>
        <w:p w:rsidR="00CF4E06" w:rsidRPr="00E33B2D" w:rsidRDefault="00CF4E06" w:rsidP="00CF4E06">
          <w:pPr>
            <w:spacing w:after="0"/>
            <w:jc w:val="right"/>
          </w:pPr>
        </w:p>
        <w:p w:rsidR="0076350F" w:rsidRPr="00E33B2D" w:rsidRDefault="00F17E2D" w:rsidP="0076350F">
          <w:pPr>
            <w:jc w:val="right"/>
          </w:pPr>
          <w:r w:rsidRPr="00E33B2D">
            <w:t xml:space="preserve"> </w:t>
          </w:r>
          <w:r w:rsidR="0056769E" w:rsidRPr="00E33B2D">
            <w:rPr>
              <w:noProof/>
              <w:lang w:eastAsia="es-ES"/>
            </w:rPr>
            <w:drawing>
              <wp:inline distT="0" distB="0" distL="0" distR="0">
                <wp:extent cx="5406887" cy="789453"/>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jeria Salud - v2.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0005" cy="789908"/>
                        </a:xfrm>
                        <a:prstGeom prst="rect">
                          <a:avLst/>
                        </a:prstGeom>
                      </pic:spPr>
                    </pic:pic>
                  </a:graphicData>
                </a:graphic>
              </wp:inline>
            </w:drawing>
          </w:r>
        </w:p>
        <w:p w:rsidR="00CF4E06" w:rsidRPr="00E33B2D" w:rsidRDefault="000B4890">
          <w:r>
            <w:rPr>
              <w:noProof/>
              <w:lang w:eastAsia="es-ES"/>
            </w:rPr>
            <w:pict>
              <v:shapetype id="_x0000_t202" coordsize="21600,21600" o:spt="202" path="m,l,21600r21600,l21600,xe">
                <v:stroke joinstyle="miter"/>
                <v:path gradientshapeok="t" o:connecttype="rect"/>
              </v:shapetype>
              <v:shape id="Text Box 2" o:spid="_x0000_s1026" type="#_x0000_t202" style="position:absolute;left:0;text-align:left;margin-left:197.2pt;margin-top:-.1pt;width:329.85pt;height:18.75pt;z-index:25165824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" stroked="f">
                <v:textbox inset="0,0,0,0">
                  <w:txbxContent>
                    <w:p w:rsidR="005A097F" w:rsidRPr="009E5DC6" w:rsidRDefault="005A097F" w:rsidP="00CF4E06">
                      <w:pPr>
                        <w:rPr>
                          <w:i/>
                          <w:color w:val="2973BE"/>
                          <w:sz w:val="30"/>
                          <w:szCs w:val="30"/>
                        </w:rPr>
                      </w:pPr>
                      <w:r w:rsidRPr="009E5DC6">
                        <w:rPr>
                          <w:i/>
                          <w:color w:val="2973BE"/>
                          <w:sz w:val="30"/>
                          <w:szCs w:val="30"/>
                        </w:rPr>
                        <w:t>Subdirección de Tecnologías de la Información</w:t>
                      </w:r>
                    </w:p>
                  </w:txbxContent>
                </v:textbox>
              </v:shape>
            </w:pict>
          </w:r>
        </w:p>
        <w:p w:rsidR="00CF4E06" w:rsidRPr="00E33B2D" w:rsidRDefault="00CF4E06"/>
        <w:p w:rsidR="00CF4E06" w:rsidRPr="00E33B2D" w:rsidRDefault="00CF4E06"/>
        <w:p w:rsidR="00975870" w:rsidRPr="00E33B2D" w:rsidRDefault="00975870"/>
        <w:p w:rsidR="00991DAA" w:rsidRPr="00E33B2D" w:rsidRDefault="00991DAA"/>
        <w:p w:rsidR="00975870" w:rsidRPr="00E33B2D" w:rsidRDefault="00975870"/>
        <w:p w:rsidR="0076350F" w:rsidRPr="00E33B2D" w:rsidRDefault="0076350F"/>
        <w:tbl>
          <w:tblPr>
            <w:tblW w:w="3632" w:type="pct"/>
            <w:jc w:val="center"/>
            <w:tblBorders>
              <w:insideV w:val="single" w:sz="36" w:space="0" w:color="005828"/>
            </w:tblBorders>
            <w:tblCellMar>
              <w:top w:w="360" w:type="dxa"/>
              <w:left w:w="115" w:type="dxa"/>
              <w:bottom w:w="360" w:type="dxa"/>
              <w:right w:w="115" w:type="dxa"/>
            </w:tblCellMar>
            <w:tblLook w:val="04A0" w:firstRow="1" w:lastRow="0" w:firstColumn="1" w:lastColumn="0" w:noHBand="0" w:noVBand="1"/>
          </w:tblPr>
          <w:tblGrid>
            <w:gridCol w:w="7674"/>
          </w:tblGrid>
          <w:tr w:rsidR="0076350F" w:rsidRPr="00E33B2D" w:rsidTr="00CF4E06">
            <w:trPr>
              <w:jc w:val="center"/>
            </w:trPr>
            <w:tc>
              <w:tcPr>
                <w:tcW w:w="5000" w:type="pct"/>
              </w:tcPr>
              <w:p w:rsidR="0076350F" w:rsidRPr="00E33B2D" w:rsidRDefault="000B4890" w:rsidP="00CC7FB0">
                <w:pPr>
                  <w:pStyle w:val="Title"/>
                  <w:jc w:val="center"/>
                  <w:rPr>
                    <w:rFonts w:ascii="Trebuchet MS" w:hAnsi="Trebuchet MS"/>
                    <w:sz w:val="32"/>
                    <w:szCs w:val="32"/>
                  </w:rPr>
                </w:pPr>
                <w:sdt>
                  <w:sdtPr>
                    <w:rPr>
                      <w:rFonts w:ascii="Trebuchet MS" w:hAnsi="Trebuchet MS"/>
                      <w:sz w:val="36"/>
                      <w:szCs w:val="36"/>
                    </w:rPr>
                    <w:alias w:val="Title"/>
                    <w:id w:val="13553149"/>
                    <w:dataBinding w:prefixMappings="xmlns:ns0='http://schemas.openxmlformats.org/package/2006/metadata/core-properties' xmlns:ns1='http://purl.org/dc/elements/1.1/'" w:xpath="/ns0:coreProperties[1]/ns1:title[1]" w:storeItemID="{6C3C8BC8-F283-45AE-878A-BAB7291924A1}"/>
                    <w:text/>
                  </w:sdtPr>
                  <w:sdtEndPr/>
                  <w:sdtContent>
                    <w:r w:rsidR="00AF27E8">
                      <w:rPr>
                        <w:rFonts w:ascii="Trebuchet MS" w:hAnsi="Trebuchet MS"/>
                        <w:sz w:val="36"/>
                        <w:szCs w:val="36"/>
                      </w:rPr>
                      <w:t>Web Expediente y Despliegue. Alta Expediente</w:t>
                    </w:r>
                  </w:sdtContent>
                </w:sdt>
                <w:r w:rsidR="00CC7FB0">
                  <w:rPr>
                    <w:rFonts w:ascii="Trebuchet MS" w:hAnsi="Trebuchet MS"/>
                    <w:sz w:val="36"/>
                    <w:szCs w:val="36"/>
                  </w:rPr>
                  <w:t xml:space="preserve"> </w:t>
                </w:r>
              </w:p>
            </w:tc>
          </w:tr>
          <w:tr w:rsidR="0076350F" w:rsidRPr="00E33B2D" w:rsidTr="00CF4E06">
            <w:trPr>
              <w:jc w:val="center"/>
            </w:trPr>
            <w:sdt>
              <w:sdtPr>
                <w:rPr>
                  <w:rFonts w:ascii="Trebuchet MS" w:eastAsiaTheme="majorEastAsia" w:hAnsi="Trebuchet MS" w:cstheme="majorBidi"/>
                  <w:color w:val="2973BE"/>
                  <w:spacing w:val="5"/>
                  <w:kern w:val="28"/>
                  <w:sz w:val="36"/>
                  <w:szCs w:val="36"/>
                  <w:lang w:val="es-ES" w:eastAsia="en-US"/>
                </w:rPr>
                <w:alias w:val="Subtitle"/>
                <w:id w:val="13553153"/>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Pr>
                  <w:p w:rsidR="0076350F" w:rsidRPr="00E33B2D" w:rsidRDefault="00CC7FB0" w:rsidP="00634CD4">
                    <w:pPr>
                      <w:pStyle w:val="NoSpacing"/>
                      <w:jc w:val="center"/>
                      <w:rPr>
                        <w:rFonts w:ascii="Trebuchet MS" w:hAnsi="Trebuchet MS"/>
                        <w:sz w:val="40"/>
                        <w:szCs w:val="40"/>
                        <w:lang w:val="es-ES"/>
                      </w:rPr>
                    </w:pPr>
                    <w:r w:rsidRPr="00CC7FB0">
                      <w:rPr>
                        <w:rFonts w:ascii="Trebuchet MS" w:eastAsiaTheme="majorEastAsia" w:hAnsi="Trebuchet MS" w:cstheme="majorBidi"/>
                        <w:color w:val="2973BE"/>
                        <w:spacing w:val="5"/>
                        <w:kern w:val="28"/>
                        <w:sz w:val="36"/>
                        <w:szCs w:val="36"/>
                        <w:lang w:val="es-ES" w:eastAsia="en-US"/>
                      </w:rPr>
                      <w:t>Gestión Económica Financiera</w:t>
                    </w:r>
                  </w:p>
                </w:tc>
              </w:sdtContent>
            </w:sdt>
          </w:tr>
        </w:tbl>
        <w:p w:rsidR="00CF4E06" w:rsidRPr="00E33B2D" w:rsidRDefault="00CF4E06" w:rsidP="00F9297D"/>
        <w:p w:rsidR="00CD71FC" w:rsidRPr="00E33B2D" w:rsidRDefault="00CD71FC" w:rsidP="00CD71FC"/>
        <w:p w:rsidR="00CD71FC" w:rsidRPr="00E33B2D" w:rsidRDefault="00CD71FC" w:rsidP="00CD71FC"/>
        <w:p w:rsidR="00991DAA" w:rsidRPr="00E33B2D" w:rsidRDefault="00991DAA" w:rsidP="00CD71FC"/>
        <w:p w:rsidR="00991DAA" w:rsidRPr="00E33B2D" w:rsidRDefault="00991DAA" w:rsidP="00CD71FC"/>
        <w:p w:rsidR="00991DAA" w:rsidRPr="00E33B2D" w:rsidRDefault="00991DAA" w:rsidP="00CD71FC"/>
        <w:p w:rsidR="00CD71FC" w:rsidRPr="00E33B2D" w:rsidRDefault="00CD71FC" w:rsidP="00CD71FC"/>
        <w:p w:rsidR="00CD71FC" w:rsidRPr="00E33B2D" w:rsidRDefault="00CD71FC" w:rsidP="00CD71FC"/>
        <w:p w:rsidR="00CD71FC" w:rsidRPr="00E33B2D" w:rsidRDefault="001E116C" w:rsidP="001E116C">
          <w:pPr>
            <w:jc w:val="right"/>
          </w:pPr>
          <w:r w:rsidRPr="00E33B2D">
            <w:rPr>
              <w:noProof/>
              <w:lang w:eastAsia="es-ES"/>
            </w:rPr>
            <w:drawing>
              <wp:inline distT="0" distB="0" distL="0" distR="0">
                <wp:extent cx="2104846" cy="11128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45NC_v05_grande.jpg"/>
                        <pic:cNvPicPr/>
                      </pic:nvPicPr>
                      <pic:blipFill rotWithShape="1">
                        <a:blip r:embed="rId13" cstate="print">
                          <a:extLst>
                            <a:ext uri="{28A0092B-C50C-407E-A947-70E740481C1C}">
                              <a14:useLocalDpi xmlns:a14="http://schemas.microsoft.com/office/drawing/2010/main" val="0"/>
                            </a:ext>
                          </a:extLst>
                        </a:blip>
                        <a:srcRect r="6863"/>
                        <a:stretch/>
                      </pic:blipFill>
                      <pic:spPr bwMode="auto">
                        <a:xfrm>
                          <a:off x="0" y="0"/>
                          <a:ext cx="2128361" cy="1125240"/>
                        </a:xfrm>
                        <a:prstGeom prst="rect">
                          <a:avLst/>
                        </a:prstGeom>
                        <a:ln>
                          <a:noFill/>
                        </a:ln>
                        <a:extLst>
                          <a:ext uri="{53640926-AAD7-44D8-BBD7-CCE9431645EC}">
                            <a14:shadowObscured xmlns:a14="http://schemas.microsoft.com/office/drawing/2010/main"/>
                          </a:ext>
                        </a:extLst>
                      </pic:spPr>
                    </pic:pic>
                  </a:graphicData>
                </a:graphic>
              </wp:inline>
            </w:drawing>
          </w:r>
        </w:p>
        <w:p w:rsidR="00CD71FC" w:rsidRPr="00E33B2D" w:rsidRDefault="000B4890" w:rsidP="00CD71FC"/>
      </w:sdtContent>
    </w:sdt>
    <w:p w:rsidR="00CD71FC" w:rsidRPr="00E33B2D" w:rsidRDefault="00CD71FC">
      <w:pPr>
        <w:jc w:val="left"/>
      </w:pPr>
      <w:r w:rsidRPr="00E33B2D">
        <w:br w:type="page"/>
      </w:r>
    </w:p>
    <w:p w:rsidR="00E51910" w:rsidRPr="00E33B2D" w:rsidRDefault="00E51910" w:rsidP="00E51910">
      <w:pPr>
        <w:pStyle w:val="Subtitle"/>
        <w:rPr>
          <w:rFonts w:ascii="Trebuchet MS" w:hAnsi="Trebuchet MS"/>
          <w:lang w:val="es-ES"/>
        </w:rPr>
      </w:pPr>
      <w:r w:rsidRPr="00E33B2D">
        <w:rPr>
          <w:rFonts w:ascii="Trebuchet MS" w:hAnsi="Trebuchet MS"/>
          <w:lang w:val="es-ES"/>
        </w:rPr>
        <w:lastRenderedPageBreak/>
        <w:t>Control de Cambios del Documento</w:t>
      </w:r>
    </w:p>
    <w:p w:rsidR="00E51910" w:rsidRPr="00E33B2D" w:rsidRDefault="00E51910" w:rsidP="00E51910">
      <w:pPr>
        <w:rPr>
          <w:lang w:eastAsia="ja-JP"/>
        </w:rPr>
      </w:pPr>
    </w:p>
    <w:tbl>
      <w:tblPr>
        <w:tblStyle w:val="StyleCGES"/>
        <w:tblW w:w="5000" w:type="pct"/>
        <w:tblLook w:val="0420" w:firstRow="1" w:lastRow="0" w:firstColumn="0" w:lastColumn="0" w:noHBand="0" w:noVBand="1"/>
      </w:tblPr>
      <w:tblGrid>
        <w:gridCol w:w="1384"/>
        <w:gridCol w:w="1133"/>
        <w:gridCol w:w="3706"/>
        <w:gridCol w:w="4328"/>
      </w:tblGrid>
      <w:tr w:rsidR="00E51910" w:rsidRPr="00E33B2D" w:rsidTr="00E51910">
        <w:trPr>
          <w:cnfStyle w:val="100000000000" w:firstRow="1" w:lastRow="0" w:firstColumn="0" w:lastColumn="0" w:oddVBand="0" w:evenVBand="0" w:oddHBand="0" w:evenHBand="0" w:firstRowFirstColumn="0" w:firstRowLastColumn="0" w:lastRowFirstColumn="0" w:lastRowLastColumn="0"/>
        </w:trPr>
        <w:tc>
          <w:tcPr>
            <w:tcW w:w="656" w:type="pct"/>
          </w:tcPr>
          <w:p w:rsidR="00E51910" w:rsidRPr="00E33B2D" w:rsidRDefault="00E51910" w:rsidP="00E51910">
            <w:pPr>
              <w:rPr>
                <w:sz w:val="18"/>
                <w:szCs w:val="18"/>
              </w:rPr>
            </w:pPr>
            <w:r w:rsidRPr="00E33B2D">
              <w:rPr>
                <w:sz w:val="18"/>
                <w:szCs w:val="18"/>
              </w:rPr>
              <w:t xml:space="preserve">Fecha </w:t>
            </w:r>
          </w:p>
        </w:tc>
        <w:tc>
          <w:tcPr>
            <w:tcW w:w="537" w:type="pct"/>
          </w:tcPr>
          <w:p w:rsidR="00E51910" w:rsidRPr="00E33B2D" w:rsidRDefault="00E51910" w:rsidP="00E51910">
            <w:pPr>
              <w:jc w:val="center"/>
              <w:rPr>
                <w:b/>
                <w:sz w:val="18"/>
                <w:szCs w:val="18"/>
              </w:rPr>
            </w:pPr>
            <w:r w:rsidRPr="00E33B2D">
              <w:rPr>
                <w:b/>
                <w:sz w:val="18"/>
                <w:szCs w:val="18"/>
              </w:rPr>
              <w:t>Versión</w:t>
            </w:r>
          </w:p>
        </w:tc>
        <w:tc>
          <w:tcPr>
            <w:tcW w:w="1756" w:type="pct"/>
          </w:tcPr>
          <w:p w:rsidR="00E51910" w:rsidRPr="00E33B2D" w:rsidRDefault="00E51910" w:rsidP="00E51910">
            <w:pPr>
              <w:rPr>
                <w:sz w:val="18"/>
                <w:szCs w:val="18"/>
              </w:rPr>
            </w:pPr>
            <w:r w:rsidRPr="00E33B2D">
              <w:rPr>
                <w:sz w:val="18"/>
                <w:szCs w:val="18"/>
              </w:rPr>
              <w:t>Autor</w:t>
            </w:r>
          </w:p>
        </w:tc>
        <w:tc>
          <w:tcPr>
            <w:tcW w:w="2051" w:type="pct"/>
          </w:tcPr>
          <w:p w:rsidR="00E51910" w:rsidRPr="00E33B2D" w:rsidRDefault="00E51910" w:rsidP="00E51910">
            <w:pPr>
              <w:rPr>
                <w:sz w:val="18"/>
                <w:szCs w:val="18"/>
              </w:rPr>
            </w:pPr>
            <w:r w:rsidRPr="00E33B2D">
              <w:rPr>
                <w:sz w:val="18"/>
                <w:szCs w:val="18"/>
              </w:rPr>
              <w:t>Descripción del cambio</w:t>
            </w:r>
          </w:p>
        </w:tc>
      </w:tr>
      <w:tr w:rsidR="00E51910" w:rsidRPr="00E33B2D" w:rsidTr="00E51910">
        <w:tc>
          <w:tcPr>
            <w:tcW w:w="656" w:type="pct"/>
          </w:tcPr>
          <w:p w:rsidR="00E51910" w:rsidRPr="00E33B2D" w:rsidRDefault="00634CD4" w:rsidP="00E51910">
            <w:pPr>
              <w:rPr>
                <w:sz w:val="18"/>
                <w:szCs w:val="18"/>
              </w:rPr>
            </w:pPr>
            <w:r w:rsidRPr="00E33B2D">
              <w:rPr>
                <w:sz w:val="18"/>
                <w:szCs w:val="18"/>
              </w:rPr>
              <w:t>13/09/12</w:t>
            </w:r>
          </w:p>
        </w:tc>
        <w:tc>
          <w:tcPr>
            <w:tcW w:w="537" w:type="pct"/>
          </w:tcPr>
          <w:p w:rsidR="00E51910" w:rsidRPr="00E33B2D" w:rsidRDefault="00F9297D" w:rsidP="00E51910">
            <w:pPr>
              <w:jc w:val="center"/>
              <w:rPr>
                <w:b/>
                <w:sz w:val="18"/>
                <w:szCs w:val="18"/>
              </w:rPr>
            </w:pPr>
            <w:r w:rsidRPr="00E33B2D">
              <w:rPr>
                <w:b/>
                <w:sz w:val="18"/>
                <w:szCs w:val="18"/>
              </w:rPr>
              <w:t>1.0</w:t>
            </w:r>
          </w:p>
        </w:tc>
        <w:tc>
          <w:tcPr>
            <w:tcW w:w="1756" w:type="pct"/>
          </w:tcPr>
          <w:p w:rsidR="00E51910" w:rsidRPr="00E33B2D" w:rsidRDefault="00E62C1C" w:rsidP="00E51910">
            <w:pPr>
              <w:rPr>
                <w:sz w:val="18"/>
                <w:szCs w:val="18"/>
              </w:rPr>
            </w:pPr>
            <w:r w:rsidRPr="00E33B2D">
              <w:rPr>
                <w:sz w:val="18"/>
                <w:szCs w:val="18"/>
              </w:rPr>
              <w:t>Amparo Díaz Parra</w:t>
            </w:r>
          </w:p>
        </w:tc>
        <w:tc>
          <w:tcPr>
            <w:tcW w:w="2051" w:type="pct"/>
          </w:tcPr>
          <w:p w:rsidR="00E51910" w:rsidRPr="00E33B2D" w:rsidRDefault="00E51910" w:rsidP="00E51910">
            <w:pPr>
              <w:rPr>
                <w:sz w:val="18"/>
                <w:szCs w:val="18"/>
              </w:rPr>
            </w:pPr>
            <w:r w:rsidRPr="00E33B2D">
              <w:rPr>
                <w:sz w:val="18"/>
                <w:szCs w:val="18"/>
              </w:rPr>
              <w:t>Creación del documento</w:t>
            </w:r>
          </w:p>
        </w:tc>
      </w:tr>
      <w:tr w:rsidR="00E51910" w:rsidRPr="00E33B2D" w:rsidTr="00E51910">
        <w:tc>
          <w:tcPr>
            <w:tcW w:w="656" w:type="pct"/>
          </w:tcPr>
          <w:p w:rsidR="00E51910" w:rsidRPr="00E33B2D" w:rsidRDefault="00E51910" w:rsidP="00E51910">
            <w:pPr>
              <w:rPr>
                <w:sz w:val="18"/>
                <w:szCs w:val="18"/>
              </w:rPr>
            </w:pPr>
          </w:p>
        </w:tc>
        <w:tc>
          <w:tcPr>
            <w:tcW w:w="537" w:type="pct"/>
          </w:tcPr>
          <w:p w:rsidR="00E51910" w:rsidRPr="00E33B2D" w:rsidRDefault="00E51910" w:rsidP="00E51910">
            <w:pPr>
              <w:jc w:val="center"/>
              <w:rPr>
                <w:b/>
                <w:sz w:val="18"/>
                <w:szCs w:val="18"/>
              </w:rPr>
            </w:pPr>
          </w:p>
        </w:tc>
        <w:tc>
          <w:tcPr>
            <w:tcW w:w="1756" w:type="pct"/>
          </w:tcPr>
          <w:p w:rsidR="00E51910" w:rsidRPr="00E33B2D" w:rsidRDefault="00E51910" w:rsidP="00E51910">
            <w:pPr>
              <w:rPr>
                <w:sz w:val="18"/>
                <w:szCs w:val="18"/>
              </w:rPr>
            </w:pPr>
          </w:p>
        </w:tc>
        <w:tc>
          <w:tcPr>
            <w:tcW w:w="2051" w:type="pct"/>
          </w:tcPr>
          <w:p w:rsidR="00E51910" w:rsidRPr="00E33B2D" w:rsidRDefault="00E51910" w:rsidP="00E51910">
            <w:pPr>
              <w:rPr>
                <w:sz w:val="18"/>
                <w:szCs w:val="18"/>
              </w:rPr>
            </w:pPr>
          </w:p>
        </w:tc>
      </w:tr>
      <w:tr w:rsidR="00E51910" w:rsidRPr="00E33B2D" w:rsidTr="00E51910">
        <w:tc>
          <w:tcPr>
            <w:tcW w:w="656" w:type="pct"/>
          </w:tcPr>
          <w:p w:rsidR="00E51910" w:rsidRPr="00E33B2D" w:rsidRDefault="00E51910" w:rsidP="00E51910">
            <w:pPr>
              <w:rPr>
                <w:sz w:val="18"/>
                <w:szCs w:val="18"/>
              </w:rPr>
            </w:pPr>
          </w:p>
        </w:tc>
        <w:tc>
          <w:tcPr>
            <w:tcW w:w="537" w:type="pct"/>
          </w:tcPr>
          <w:p w:rsidR="00E51910" w:rsidRPr="00E33B2D" w:rsidRDefault="00E51910" w:rsidP="00E51910">
            <w:pPr>
              <w:jc w:val="center"/>
              <w:rPr>
                <w:b/>
                <w:sz w:val="18"/>
                <w:szCs w:val="18"/>
              </w:rPr>
            </w:pPr>
          </w:p>
        </w:tc>
        <w:tc>
          <w:tcPr>
            <w:tcW w:w="1756" w:type="pct"/>
          </w:tcPr>
          <w:p w:rsidR="00E51910" w:rsidRPr="00E33B2D" w:rsidRDefault="00E51910" w:rsidP="00E51910">
            <w:pPr>
              <w:rPr>
                <w:sz w:val="18"/>
                <w:szCs w:val="18"/>
              </w:rPr>
            </w:pPr>
          </w:p>
        </w:tc>
        <w:tc>
          <w:tcPr>
            <w:tcW w:w="2051" w:type="pct"/>
          </w:tcPr>
          <w:p w:rsidR="00E51910" w:rsidRPr="00E33B2D" w:rsidRDefault="00E51910" w:rsidP="00E51910">
            <w:pPr>
              <w:rPr>
                <w:sz w:val="18"/>
                <w:szCs w:val="18"/>
              </w:rPr>
            </w:pPr>
          </w:p>
        </w:tc>
      </w:tr>
      <w:tr w:rsidR="00E51910" w:rsidRPr="00E33B2D" w:rsidTr="00E51910">
        <w:tc>
          <w:tcPr>
            <w:tcW w:w="656" w:type="pct"/>
          </w:tcPr>
          <w:p w:rsidR="00E51910" w:rsidRPr="00E33B2D" w:rsidRDefault="00E51910" w:rsidP="00E51910">
            <w:pPr>
              <w:rPr>
                <w:sz w:val="18"/>
                <w:szCs w:val="18"/>
              </w:rPr>
            </w:pPr>
          </w:p>
        </w:tc>
        <w:tc>
          <w:tcPr>
            <w:tcW w:w="537" w:type="pct"/>
          </w:tcPr>
          <w:p w:rsidR="00E51910" w:rsidRPr="00E33B2D" w:rsidRDefault="00E51910" w:rsidP="00E51910">
            <w:pPr>
              <w:jc w:val="center"/>
              <w:rPr>
                <w:b/>
                <w:sz w:val="18"/>
                <w:szCs w:val="18"/>
              </w:rPr>
            </w:pPr>
          </w:p>
        </w:tc>
        <w:tc>
          <w:tcPr>
            <w:tcW w:w="1756" w:type="pct"/>
          </w:tcPr>
          <w:p w:rsidR="00E51910" w:rsidRPr="00E33B2D" w:rsidRDefault="00E51910" w:rsidP="00E51910">
            <w:pPr>
              <w:rPr>
                <w:sz w:val="18"/>
                <w:szCs w:val="18"/>
              </w:rPr>
            </w:pPr>
          </w:p>
        </w:tc>
        <w:tc>
          <w:tcPr>
            <w:tcW w:w="2051" w:type="pct"/>
          </w:tcPr>
          <w:p w:rsidR="00E51910" w:rsidRPr="00E33B2D" w:rsidRDefault="00E51910" w:rsidP="00E51910">
            <w:pPr>
              <w:rPr>
                <w:sz w:val="18"/>
                <w:szCs w:val="18"/>
              </w:rPr>
            </w:pPr>
          </w:p>
        </w:tc>
      </w:tr>
      <w:tr w:rsidR="00E51910" w:rsidRPr="00E33B2D" w:rsidTr="00E51910">
        <w:tc>
          <w:tcPr>
            <w:tcW w:w="656" w:type="pct"/>
          </w:tcPr>
          <w:p w:rsidR="00E51910" w:rsidRPr="00E33B2D" w:rsidRDefault="00E51910" w:rsidP="00E51910">
            <w:pPr>
              <w:rPr>
                <w:sz w:val="18"/>
                <w:szCs w:val="18"/>
              </w:rPr>
            </w:pPr>
          </w:p>
        </w:tc>
        <w:tc>
          <w:tcPr>
            <w:tcW w:w="537" w:type="pct"/>
          </w:tcPr>
          <w:p w:rsidR="00E51910" w:rsidRPr="00E33B2D" w:rsidRDefault="00E51910" w:rsidP="00E51910">
            <w:pPr>
              <w:jc w:val="center"/>
              <w:rPr>
                <w:b/>
                <w:sz w:val="18"/>
                <w:szCs w:val="18"/>
              </w:rPr>
            </w:pPr>
          </w:p>
        </w:tc>
        <w:tc>
          <w:tcPr>
            <w:tcW w:w="1756" w:type="pct"/>
          </w:tcPr>
          <w:p w:rsidR="00E51910" w:rsidRPr="00E33B2D" w:rsidRDefault="00E51910" w:rsidP="00E51910">
            <w:pPr>
              <w:rPr>
                <w:sz w:val="18"/>
                <w:szCs w:val="18"/>
              </w:rPr>
            </w:pPr>
          </w:p>
        </w:tc>
        <w:tc>
          <w:tcPr>
            <w:tcW w:w="2051" w:type="pct"/>
          </w:tcPr>
          <w:p w:rsidR="00E51910" w:rsidRPr="00E33B2D" w:rsidRDefault="00E51910" w:rsidP="00E51910">
            <w:pPr>
              <w:rPr>
                <w:sz w:val="18"/>
                <w:szCs w:val="18"/>
              </w:rPr>
            </w:pPr>
          </w:p>
        </w:tc>
      </w:tr>
    </w:tbl>
    <w:p w:rsidR="00E51910" w:rsidRPr="00E33B2D" w:rsidRDefault="00E51910" w:rsidP="00E51910"/>
    <w:tbl>
      <w:tblPr>
        <w:tblStyle w:val="StyleCGES"/>
        <w:tblW w:w="5000" w:type="pct"/>
        <w:tblLook w:val="0420" w:firstRow="1" w:lastRow="0" w:firstColumn="0" w:lastColumn="0" w:noHBand="0" w:noVBand="1"/>
      </w:tblPr>
      <w:tblGrid>
        <w:gridCol w:w="1384"/>
        <w:gridCol w:w="1133"/>
        <w:gridCol w:w="3706"/>
        <w:gridCol w:w="4328"/>
      </w:tblGrid>
      <w:tr w:rsidR="00317D4A" w:rsidRPr="00E33B2D" w:rsidTr="002403B9">
        <w:trPr>
          <w:cnfStyle w:val="100000000000" w:firstRow="1" w:lastRow="0" w:firstColumn="0" w:lastColumn="0" w:oddVBand="0" w:evenVBand="0" w:oddHBand="0" w:evenHBand="0" w:firstRowFirstColumn="0" w:firstRowLastColumn="0" w:lastRowFirstColumn="0" w:lastRowLastColumn="0"/>
        </w:trPr>
        <w:tc>
          <w:tcPr>
            <w:tcW w:w="656" w:type="pct"/>
          </w:tcPr>
          <w:p w:rsidR="00317D4A" w:rsidRPr="00E33B2D" w:rsidRDefault="00317D4A" w:rsidP="002403B9">
            <w:pPr>
              <w:rPr>
                <w:sz w:val="18"/>
                <w:szCs w:val="18"/>
              </w:rPr>
            </w:pPr>
            <w:r w:rsidRPr="00E33B2D">
              <w:rPr>
                <w:sz w:val="18"/>
                <w:szCs w:val="18"/>
              </w:rPr>
              <w:t xml:space="preserve">Fecha </w:t>
            </w:r>
          </w:p>
        </w:tc>
        <w:tc>
          <w:tcPr>
            <w:tcW w:w="537" w:type="pct"/>
          </w:tcPr>
          <w:p w:rsidR="00317D4A" w:rsidRPr="00E33B2D" w:rsidRDefault="00317D4A" w:rsidP="002403B9">
            <w:pPr>
              <w:jc w:val="center"/>
              <w:rPr>
                <w:b/>
                <w:sz w:val="18"/>
                <w:szCs w:val="18"/>
              </w:rPr>
            </w:pPr>
            <w:r w:rsidRPr="00E33B2D">
              <w:rPr>
                <w:b/>
                <w:sz w:val="18"/>
                <w:szCs w:val="18"/>
              </w:rPr>
              <w:t>Versión</w:t>
            </w:r>
          </w:p>
        </w:tc>
        <w:tc>
          <w:tcPr>
            <w:tcW w:w="1756" w:type="pct"/>
          </w:tcPr>
          <w:p w:rsidR="00317D4A" w:rsidRPr="00E33B2D" w:rsidRDefault="00317D4A" w:rsidP="002403B9">
            <w:pPr>
              <w:rPr>
                <w:sz w:val="18"/>
                <w:szCs w:val="18"/>
              </w:rPr>
            </w:pPr>
            <w:r w:rsidRPr="00E33B2D">
              <w:rPr>
                <w:sz w:val="18"/>
                <w:szCs w:val="18"/>
              </w:rPr>
              <w:t>Aprobación</w:t>
            </w:r>
          </w:p>
        </w:tc>
        <w:tc>
          <w:tcPr>
            <w:tcW w:w="2051" w:type="pct"/>
          </w:tcPr>
          <w:p w:rsidR="00317D4A" w:rsidRPr="00E33B2D" w:rsidRDefault="00317D4A" w:rsidP="002403B9">
            <w:pPr>
              <w:rPr>
                <w:sz w:val="18"/>
                <w:szCs w:val="18"/>
              </w:rPr>
            </w:pPr>
            <w:r w:rsidRPr="00E33B2D">
              <w:rPr>
                <w:sz w:val="18"/>
                <w:szCs w:val="18"/>
              </w:rPr>
              <w:t>Rol</w:t>
            </w:r>
          </w:p>
        </w:tc>
      </w:tr>
      <w:tr w:rsidR="00317D4A" w:rsidRPr="00E33B2D" w:rsidTr="002403B9">
        <w:tc>
          <w:tcPr>
            <w:tcW w:w="656" w:type="pct"/>
          </w:tcPr>
          <w:p w:rsidR="00317D4A" w:rsidRPr="00E33B2D" w:rsidRDefault="00AF27E8" w:rsidP="00AF27E8">
            <w:pPr>
              <w:rPr>
                <w:sz w:val="18"/>
                <w:szCs w:val="18"/>
              </w:rPr>
            </w:pPr>
            <w:r>
              <w:rPr>
                <w:sz w:val="18"/>
                <w:szCs w:val="18"/>
              </w:rPr>
              <w:t>08</w:t>
            </w:r>
            <w:r w:rsidR="00317D4A" w:rsidRPr="00E33B2D">
              <w:rPr>
                <w:sz w:val="18"/>
                <w:szCs w:val="18"/>
              </w:rPr>
              <w:t>/</w:t>
            </w:r>
            <w:r>
              <w:rPr>
                <w:sz w:val="18"/>
                <w:szCs w:val="18"/>
              </w:rPr>
              <w:t>10</w:t>
            </w:r>
            <w:r w:rsidR="00317D4A" w:rsidRPr="00E33B2D">
              <w:rPr>
                <w:sz w:val="18"/>
                <w:szCs w:val="18"/>
              </w:rPr>
              <w:t>/</w:t>
            </w:r>
            <w:r>
              <w:rPr>
                <w:sz w:val="18"/>
                <w:szCs w:val="18"/>
              </w:rPr>
              <w:t>12</w:t>
            </w:r>
          </w:p>
        </w:tc>
        <w:tc>
          <w:tcPr>
            <w:tcW w:w="537" w:type="pct"/>
          </w:tcPr>
          <w:p w:rsidR="00317D4A" w:rsidRPr="00E33B2D" w:rsidRDefault="00317D4A" w:rsidP="002403B9">
            <w:pPr>
              <w:jc w:val="center"/>
              <w:rPr>
                <w:b/>
                <w:sz w:val="18"/>
                <w:szCs w:val="18"/>
              </w:rPr>
            </w:pPr>
            <w:r w:rsidRPr="00E33B2D">
              <w:rPr>
                <w:b/>
                <w:sz w:val="18"/>
                <w:szCs w:val="18"/>
              </w:rPr>
              <w:t>1.0</w:t>
            </w:r>
          </w:p>
        </w:tc>
        <w:tc>
          <w:tcPr>
            <w:tcW w:w="1756" w:type="pct"/>
          </w:tcPr>
          <w:p w:rsidR="00317D4A" w:rsidRPr="00E33B2D" w:rsidRDefault="00AF27E8" w:rsidP="002403B9">
            <w:pPr>
              <w:rPr>
                <w:sz w:val="18"/>
                <w:szCs w:val="18"/>
              </w:rPr>
            </w:pPr>
            <w:r>
              <w:rPr>
                <w:sz w:val="18"/>
                <w:szCs w:val="18"/>
              </w:rPr>
              <w:t>Juan Antonio Rodriguez Ruiz</w:t>
            </w:r>
          </w:p>
        </w:tc>
        <w:tc>
          <w:tcPr>
            <w:tcW w:w="2051" w:type="pct"/>
          </w:tcPr>
          <w:p w:rsidR="00317D4A" w:rsidRPr="00E33B2D" w:rsidRDefault="00AF27E8" w:rsidP="002403B9">
            <w:pPr>
              <w:rPr>
                <w:sz w:val="18"/>
                <w:szCs w:val="18"/>
              </w:rPr>
            </w:pPr>
            <w:r>
              <w:rPr>
                <w:sz w:val="18"/>
                <w:szCs w:val="18"/>
              </w:rPr>
              <w:t>Responsable de la Gestión de la Configuración y Activos.</w:t>
            </w:r>
          </w:p>
        </w:tc>
      </w:tr>
      <w:tr w:rsidR="00317D4A" w:rsidRPr="00E33B2D" w:rsidTr="002403B9">
        <w:tc>
          <w:tcPr>
            <w:tcW w:w="656" w:type="pct"/>
          </w:tcPr>
          <w:p w:rsidR="00317D4A" w:rsidRPr="00E33B2D" w:rsidRDefault="00317D4A" w:rsidP="002403B9">
            <w:pPr>
              <w:rPr>
                <w:sz w:val="18"/>
                <w:szCs w:val="18"/>
              </w:rPr>
            </w:pPr>
          </w:p>
        </w:tc>
        <w:tc>
          <w:tcPr>
            <w:tcW w:w="537" w:type="pct"/>
          </w:tcPr>
          <w:p w:rsidR="00317D4A" w:rsidRPr="00E33B2D" w:rsidRDefault="00317D4A" w:rsidP="002403B9">
            <w:pPr>
              <w:jc w:val="center"/>
              <w:rPr>
                <w:b/>
                <w:sz w:val="18"/>
                <w:szCs w:val="18"/>
              </w:rPr>
            </w:pPr>
          </w:p>
        </w:tc>
        <w:tc>
          <w:tcPr>
            <w:tcW w:w="1756" w:type="pct"/>
          </w:tcPr>
          <w:p w:rsidR="00317D4A" w:rsidRPr="00E33B2D" w:rsidRDefault="00317D4A" w:rsidP="002403B9">
            <w:pPr>
              <w:rPr>
                <w:sz w:val="18"/>
                <w:szCs w:val="18"/>
              </w:rPr>
            </w:pPr>
          </w:p>
        </w:tc>
        <w:tc>
          <w:tcPr>
            <w:tcW w:w="2051" w:type="pct"/>
          </w:tcPr>
          <w:p w:rsidR="00317D4A" w:rsidRPr="00E33B2D" w:rsidRDefault="00317D4A" w:rsidP="002403B9">
            <w:pPr>
              <w:rPr>
                <w:sz w:val="18"/>
                <w:szCs w:val="18"/>
              </w:rPr>
            </w:pPr>
          </w:p>
        </w:tc>
      </w:tr>
      <w:tr w:rsidR="00317D4A" w:rsidRPr="00E33B2D" w:rsidTr="002403B9">
        <w:tc>
          <w:tcPr>
            <w:tcW w:w="656" w:type="pct"/>
          </w:tcPr>
          <w:p w:rsidR="00317D4A" w:rsidRPr="00E33B2D" w:rsidRDefault="00317D4A" w:rsidP="002403B9">
            <w:pPr>
              <w:rPr>
                <w:sz w:val="18"/>
                <w:szCs w:val="18"/>
              </w:rPr>
            </w:pPr>
          </w:p>
        </w:tc>
        <w:tc>
          <w:tcPr>
            <w:tcW w:w="537" w:type="pct"/>
          </w:tcPr>
          <w:p w:rsidR="00317D4A" w:rsidRPr="00E33B2D" w:rsidRDefault="00317D4A" w:rsidP="002403B9">
            <w:pPr>
              <w:jc w:val="center"/>
              <w:rPr>
                <w:b/>
                <w:sz w:val="18"/>
                <w:szCs w:val="18"/>
              </w:rPr>
            </w:pPr>
          </w:p>
        </w:tc>
        <w:tc>
          <w:tcPr>
            <w:tcW w:w="1756" w:type="pct"/>
          </w:tcPr>
          <w:p w:rsidR="00317D4A" w:rsidRPr="00E33B2D" w:rsidRDefault="00317D4A" w:rsidP="002403B9">
            <w:pPr>
              <w:rPr>
                <w:sz w:val="18"/>
                <w:szCs w:val="18"/>
              </w:rPr>
            </w:pPr>
          </w:p>
        </w:tc>
        <w:tc>
          <w:tcPr>
            <w:tcW w:w="2051" w:type="pct"/>
          </w:tcPr>
          <w:p w:rsidR="00317D4A" w:rsidRPr="00E33B2D" w:rsidRDefault="00317D4A" w:rsidP="002403B9">
            <w:pPr>
              <w:rPr>
                <w:sz w:val="18"/>
                <w:szCs w:val="18"/>
              </w:rPr>
            </w:pPr>
          </w:p>
        </w:tc>
      </w:tr>
      <w:tr w:rsidR="00317D4A" w:rsidRPr="00E33B2D" w:rsidTr="002403B9">
        <w:tc>
          <w:tcPr>
            <w:tcW w:w="656" w:type="pct"/>
          </w:tcPr>
          <w:p w:rsidR="00317D4A" w:rsidRPr="00E33B2D" w:rsidRDefault="00317D4A" w:rsidP="002403B9">
            <w:pPr>
              <w:rPr>
                <w:sz w:val="18"/>
                <w:szCs w:val="18"/>
              </w:rPr>
            </w:pPr>
          </w:p>
        </w:tc>
        <w:tc>
          <w:tcPr>
            <w:tcW w:w="537" w:type="pct"/>
          </w:tcPr>
          <w:p w:rsidR="00317D4A" w:rsidRPr="00E33B2D" w:rsidRDefault="00317D4A" w:rsidP="002403B9">
            <w:pPr>
              <w:jc w:val="center"/>
              <w:rPr>
                <w:b/>
                <w:sz w:val="18"/>
                <w:szCs w:val="18"/>
              </w:rPr>
            </w:pPr>
          </w:p>
        </w:tc>
        <w:tc>
          <w:tcPr>
            <w:tcW w:w="1756" w:type="pct"/>
          </w:tcPr>
          <w:p w:rsidR="00317D4A" w:rsidRPr="00E33B2D" w:rsidRDefault="00317D4A" w:rsidP="002403B9">
            <w:pPr>
              <w:rPr>
                <w:sz w:val="18"/>
                <w:szCs w:val="18"/>
              </w:rPr>
            </w:pPr>
          </w:p>
        </w:tc>
        <w:tc>
          <w:tcPr>
            <w:tcW w:w="2051" w:type="pct"/>
          </w:tcPr>
          <w:p w:rsidR="00317D4A" w:rsidRPr="00E33B2D" w:rsidRDefault="00317D4A" w:rsidP="002403B9">
            <w:pPr>
              <w:rPr>
                <w:sz w:val="18"/>
                <w:szCs w:val="18"/>
              </w:rPr>
            </w:pPr>
          </w:p>
        </w:tc>
      </w:tr>
      <w:tr w:rsidR="00317D4A" w:rsidRPr="00E33B2D" w:rsidTr="002403B9">
        <w:tc>
          <w:tcPr>
            <w:tcW w:w="656" w:type="pct"/>
          </w:tcPr>
          <w:p w:rsidR="00317D4A" w:rsidRPr="00E33B2D" w:rsidRDefault="00317D4A" w:rsidP="002403B9">
            <w:pPr>
              <w:rPr>
                <w:sz w:val="18"/>
                <w:szCs w:val="18"/>
              </w:rPr>
            </w:pPr>
          </w:p>
        </w:tc>
        <w:tc>
          <w:tcPr>
            <w:tcW w:w="537" w:type="pct"/>
          </w:tcPr>
          <w:p w:rsidR="00317D4A" w:rsidRPr="00E33B2D" w:rsidRDefault="00317D4A" w:rsidP="002403B9">
            <w:pPr>
              <w:jc w:val="center"/>
              <w:rPr>
                <w:b/>
                <w:sz w:val="18"/>
                <w:szCs w:val="18"/>
              </w:rPr>
            </w:pPr>
          </w:p>
        </w:tc>
        <w:tc>
          <w:tcPr>
            <w:tcW w:w="1756" w:type="pct"/>
          </w:tcPr>
          <w:p w:rsidR="00317D4A" w:rsidRPr="00E33B2D" w:rsidRDefault="00317D4A" w:rsidP="002403B9">
            <w:pPr>
              <w:rPr>
                <w:sz w:val="18"/>
                <w:szCs w:val="18"/>
              </w:rPr>
            </w:pPr>
          </w:p>
        </w:tc>
        <w:tc>
          <w:tcPr>
            <w:tcW w:w="2051" w:type="pct"/>
          </w:tcPr>
          <w:p w:rsidR="00317D4A" w:rsidRPr="00E33B2D" w:rsidRDefault="00317D4A" w:rsidP="002403B9">
            <w:pPr>
              <w:rPr>
                <w:sz w:val="18"/>
                <w:szCs w:val="18"/>
              </w:rPr>
            </w:pPr>
          </w:p>
        </w:tc>
      </w:tr>
    </w:tbl>
    <w:p w:rsidR="00317D4A" w:rsidRPr="00E33B2D" w:rsidRDefault="00317D4A" w:rsidP="00E51910"/>
    <w:p w:rsidR="00317D4A" w:rsidRPr="00E33B2D" w:rsidRDefault="00317D4A" w:rsidP="00E51910"/>
    <w:p w:rsidR="00317D4A" w:rsidRPr="00E33B2D" w:rsidRDefault="00317D4A" w:rsidP="00317D4A">
      <w:pPr>
        <w:pStyle w:val="Subtitle"/>
        <w:rPr>
          <w:rFonts w:ascii="Trebuchet MS" w:hAnsi="Trebuchet MS"/>
          <w:sz w:val="32"/>
          <w:szCs w:val="32"/>
          <w:lang w:val="es-ES"/>
        </w:rPr>
      </w:pPr>
    </w:p>
    <w:tbl>
      <w:tblPr>
        <w:tblStyle w:val="StyleCGES"/>
        <w:tblW w:w="5000" w:type="pct"/>
        <w:tblLook w:val="04A0" w:firstRow="1" w:lastRow="0" w:firstColumn="1" w:lastColumn="0" w:noHBand="0" w:noVBand="1"/>
      </w:tblPr>
      <w:tblGrid>
        <w:gridCol w:w="3368"/>
        <w:gridCol w:w="7183"/>
      </w:tblGrid>
      <w:tr w:rsidR="00317D4A" w:rsidRPr="00E33B2D" w:rsidTr="00317D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rsidR="00317D4A" w:rsidRPr="00E33B2D" w:rsidRDefault="00317D4A" w:rsidP="00317D4A">
            <w:pPr>
              <w:jc w:val="center"/>
              <w:rPr>
                <w:sz w:val="18"/>
                <w:szCs w:val="18"/>
              </w:rPr>
            </w:pPr>
            <w:r w:rsidRPr="00E33B2D">
              <w:rPr>
                <w:sz w:val="18"/>
                <w:szCs w:val="18"/>
              </w:rPr>
              <w:t>Propiedades del Documento</w:t>
            </w:r>
          </w:p>
        </w:tc>
      </w:tr>
      <w:tr w:rsidR="00317D4A" w:rsidRPr="00E33B2D" w:rsidTr="00317D4A">
        <w:tc>
          <w:tcPr>
            <w:cnfStyle w:val="001000000000" w:firstRow="0" w:lastRow="0" w:firstColumn="1" w:lastColumn="0" w:oddVBand="0" w:evenVBand="0" w:oddHBand="0" w:evenHBand="0" w:firstRowFirstColumn="0" w:firstRowLastColumn="0" w:lastRowFirstColumn="0" w:lastRowLastColumn="0"/>
            <w:tcW w:w="1596" w:type="pct"/>
          </w:tcPr>
          <w:p w:rsidR="00317D4A" w:rsidRPr="00E33B2D" w:rsidRDefault="00317D4A" w:rsidP="002403B9">
            <w:pPr>
              <w:rPr>
                <w:sz w:val="18"/>
                <w:szCs w:val="18"/>
              </w:rPr>
            </w:pPr>
            <w:r w:rsidRPr="00E33B2D">
              <w:rPr>
                <w:sz w:val="18"/>
                <w:szCs w:val="18"/>
              </w:rPr>
              <w:t>Nombre del Documento</w:t>
            </w:r>
          </w:p>
        </w:tc>
        <w:tc>
          <w:tcPr>
            <w:tcW w:w="3404" w:type="pct"/>
          </w:tcPr>
          <w:p w:rsidR="00317D4A" w:rsidRPr="00E33B2D" w:rsidRDefault="000B4890" w:rsidP="002403B9">
            <w:pPr>
              <w:cnfStyle w:val="000000000000" w:firstRow="0" w:lastRow="0" w:firstColumn="0" w:lastColumn="0" w:oddVBand="0" w:evenVBand="0" w:oddHBand="0" w:evenHBand="0" w:firstRowFirstColumn="0" w:firstRowLastColumn="0" w:lastRowFirstColumn="0" w:lastRowLastColumn="0"/>
              <w:rPr>
                <w:sz w:val="18"/>
                <w:szCs w:val="18"/>
              </w:rPr>
            </w:pPr>
            <w:sdt>
              <w:sdtPr>
                <w:rPr>
                  <w:sz w:val="18"/>
                  <w:szCs w:val="18"/>
                </w:rPr>
                <w:alias w:val="Title"/>
                <w:id w:val="103461731"/>
                <w:dataBinding w:prefixMappings="xmlns:ns0='http://purl.org/dc/elements/1.1/' xmlns:ns1='http://schemas.openxmlformats.org/package/2006/metadata/core-properties' " w:xpath="/ns1:coreProperties[1]/ns0:title[1]" w:storeItemID="{6C3C8BC8-F283-45AE-878A-BAB7291924A1}"/>
                <w:text/>
              </w:sdtPr>
              <w:sdtEndPr/>
              <w:sdtContent>
                <w:r w:rsidR="00AF27E8">
                  <w:rPr>
                    <w:sz w:val="18"/>
                    <w:szCs w:val="18"/>
                  </w:rPr>
                  <w:t>Web Expediente y Despliegue. Alta Expediente</w:t>
                </w:r>
              </w:sdtContent>
            </w:sdt>
          </w:p>
        </w:tc>
      </w:tr>
      <w:tr w:rsidR="00317D4A" w:rsidRPr="00E33B2D" w:rsidTr="00317D4A">
        <w:tc>
          <w:tcPr>
            <w:cnfStyle w:val="001000000000" w:firstRow="0" w:lastRow="0" w:firstColumn="1" w:lastColumn="0" w:oddVBand="0" w:evenVBand="0" w:oddHBand="0" w:evenHBand="0" w:firstRowFirstColumn="0" w:firstRowLastColumn="0" w:lastRowFirstColumn="0" w:lastRowLastColumn="0"/>
            <w:tcW w:w="1596" w:type="pct"/>
          </w:tcPr>
          <w:p w:rsidR="00317D4A" w:rsidRPr="00E33B2D" w:rsidRDefault="00317D4A" w:rsidP="002403B9">
            <w:pPr>
              <w:rPr>
                <w:sz w:val="18"/>
                <w:szCs w:val="18"/>
              </w:rPr>
            </w:pPr>
            <w:r w:rsidRPr="00E33B2D">
              <w:rPr>
                <w:sz w:val="18"/>
                <w:szCs w:val="18"/>
              </w:rPr>
              <w:t>Asunto o Subtículo</w:t>
            </w:r>
          </w:p>
        </w:tc>
        <w:sdt>
          <w:sdtPr>
            <w:rPr>
              <w:sz w:val="18"/>
              <w:szCs w:val="18"/>
            </w:rPr>
            <w:alias w:val="Subject"/>
            <w:id w:val="-1910920444"/>
            <w:dataBinding w:prefixMappings="xmlns:ns0='http://purl.org/dc/elements/1.1/' xmlns:ns1='http://schemas.openxmlformats.org/package/2006/metadata/core-properties' " w:xpath="/ns1:coreProperties[1]/ns0:subject[1]" w:storeItemID="{6C3C8BC8-F283-45AE-878A-BAB7291924A1}"/>
            <w:text/>
          </w:sdtPr>
          <w:sdtEndPr/>
          <w:sdtContent>
            <w:tc>
              <w:tcPr>
                <w:tcW w:w="3404" w:type="pct"/>
              </w:tcPr>
              <w:p w:rsidR="00317D4A" w:rsidRPr="00E33B2D" w:rsidRDefault="00CC7FB0" w:rsidP="002403B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Gestión Económica Financiera</w:t>
                </w:r>
              </w:p>
            </w:tc>
          </w:sdtContent>
        </w:sdt>
      </w:tr>
      <w:tr w:rsidR="00317D4A" w:rsidRPr="00E33B2D" w:rsidTr="00317D4A">
        <w:tc>
          <w:tcPr>
            <w:cnfStyle w:val="001000000000" w:firstRow="0" w:lastRow="0" w:firstColumn="1" w:lastColumn="0" w:oddVBand="0" w:evenVBand="0" w:oddHBand="0" w:evenHBand="0" w:firstRowFirstColumn="0" w:firstRowLastColumn="0" w:lastRowFirstColumn="0" w:lastRowLastColumn="0"/>
            <w:tcW w:w="1596" w:type="pct"/>
          </w:tcPr>
          <w:p w:rsidR="00317D4A" w:rsidRPr="00E33B2D" w:rsidRDefault="00317D4A" w:rsidP="002403B9">
            <w:pPr>
              <w:rPr>
                <w:sz w:val="18"/>
                <w:szCs w:val="18"/>
              </w:rPr>
            </w:pPr>
            <w:r w:rsidRPr="00E33B2D">
              <w:rPr>
                <w:sz w:val="18"/>
                <w:szCs w:val="18"/>
              </w:rPr>
              <w:t>Versión</w:t>
            </w:r>
          </w:p>
        </w:tc>
        <w:sdt>
          <w:sdtPr>
            <w:rPr>
              <w:sz w:val="18"/>
              <w:szCs w:val="18"/>
            </w:rPr>
            <w:alias w:val="Version"/>
            <w:id w:val="119299272"/>
            <w:dataBinding w:prefixMappings="xmlns:ns0='http://schemas.microsoft.com/office/2006/metadata/properties' xmlns:ns1='http://www.w3.org/2001/XMLSchema-instance' xmlns:ns2='http://schemas.microsoft.com/sharepoint/v3/fields' " w:xpath="/ns0:properties[1]/documentManagement[1]/ns2:_Version[1]" w:storeItemID="{B35A7502-6CE6-417F-A141-CE7AD2D62548}"/>
            <w:text/>
          </w:sdtPr>
          <w:sdtEndPr/>
          <w:sdtContent>
            <w:tc>
              <w:tcPr>
                <w:tcW w:w="3404" w:type="pct"/>
              </w:tcPr>
              <w:p w:rsidR="00317D4A" w:rsidRPr="00E33B2D" w:rsidRDefault="00317D4A" w:rsidP="002403B9">
                <w:pPr>
                  <w:cnfStyle w:val="000000000000" w:firstRow="0" w:lastRow="0" w:firstColumn="0" w:lastColumn="0" w:oddVBand="0" w:evenVBand="0" w:oddHBand="0" w:evenHBand="0" w:firstRowFirstColumn="0" w:firstRowLastColumn="0" w:lastRowFirstColumn="0" w:lastRowLastColumn="0"/>
                  <w:rPr>
                    <w:sz w:val="18"/>
                    <w:szCs w:val="18"/>
                  </w:rPr>
                </w:pPr>
                <w:r w:rsidRPr="00E33B2D">
                  <w:rPr>
                    <w:sz w:val="18"/>
                    <w:szCs w:val="18"/>
                  </w:rPr>
                  <w:t>1.0</w:t>
                </w:r>
              </w:p>
            </w:tc>
          </w:sdtContent>
        </w:sdt>
      </w:tr>
      <w:tr w:rsidR="00317D4A" w:rsidRPr="00E33B2D" w:rsidTr="00317D4A">
        <w:tc>
          <w:tcPr>
            <w:cnfStyle w:val="001000000000" w:firstRow="0" w:lastRow="0" w:firstColumn="1" w:lastColumn="0" w:oddVBand="0" w:evenVBand="0" w:oddHBand="0" w:evenHBand="0" w:firstRowFirstColumn="0" w:firstRowLastColumn="0" w:lastRowFirstColumn="0" w:lastRowLastColumn="0"/>
            <w:tcW w:w="1596" w:type="pct"/>
          </w:tcPr>
          <w:p w:rsidR="00317D4A" w:rsidRPr="00E33B2D" w:rsidRDefault="00317D4A" w:rsidP="002403B9">
            <w:pPr>
              <w:rPr>
                <w:sz w:val="18"/>
                <w:szCs w:val="18"/>
              </w:rPr>
            </w:pPr>
            <w:r w:rsidRPr="00E33B2D">
              <w:rPr>
                <w:sz w:val="18"/>
                <w:szCs w:val="18"/>
              </w:rPr>
              <w:t>Estado</w:t>
            </w:r>
          </w:p>
        </w:tc>
        <w:sdt>
          <w:sdtPr>
            <w:rPr>
              <w:sz w:val="18"/>
              <w:szCs w:val="18"/>
            </w:rPr>
            <w:alias w:val="Status"/>
            <w:id w:val="103461877"/>
            <w:dataBinding w:prefixMappings="xmlns:ns0='http://purl.org/dc/elements/1.1/' xmlns:ns1='http://schemas.openxmlformats.org/package/2006/metadata/core-properties' " w:xpath="/ns1:coreProperties[1]/ns1:contentStatus[1]" w:storeItemID="{6C3C8BC8-F283-45AE-878A-BAB7291924A1}"/>
            <w:text/>
          </w:sdtPr>
          <w:sdtEndPr/>
          <w:sdtContent>
            <w:tc>
              <w:tcPr>
                <w:tcW w:w="3404" w:type="pct"/>
              </w:tcPr>
              <w:p w:rsidR="00317D4A" w:rsidRPr="00E33B2D" w:rsidRDefault="008537BA" w:rsidP="002403B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Final</w:t>
                </w:r>
              </w:p>
            </w:tc>
          </w:sdtContent>
        </w:sdt>
      </w:tr>
      <w:tr w:rsidR="00317D4A" w:rsidRPr="00E33B2D" w:rsidTr="00317D4A">
        <w:tc>
          <w:tcPr>
            <w:cnfStyle w:val="001000000000" w:firstRow="0" w:lastRow="0" w:firstColumn="1" w:lastColumn="0" w:oddVBand="0" w:evenVBand="0" w:oddHBand="0" w:evenHBand="0" w:firstRowFirstColumn="0" w:firstRowLastColumn="0" w:lastRowFirstColumn="0" w:lastRowLastColumn="0"/>
            <w:tcW w:w="1596" w:type="pct"/>
          </w:tcPr>
          <w:p w:rsidR="00317D4A" w:rsidRPr="00E33B2D" w:rsidRDefault="00317D4A" w:rsidP="002403B9">
            <w:pPr>
              <w:rPr>
                <w:sz w:val="18"/>
                <w:szCs w:val="18"/>
              </w:rPr>
            </w:pPr>
            <w:r w:rsidRPr="00E33B2D">
              <w:rPr>
                <w:sz w:val="18"/>
                <w:szCs w:val="18"/>
              </w:rPr>
              <w:t>Nombre del Fichero</w:t>
            </w:r>
          </w:p>
        </w:tc>
        <w:tc>
          <w:tcPr>
            <w:tcW w:w="3404" w:type="pct"/>
          </w:tcPr>
          <w:p w:rsidR="00317D4A" w:rsidRPr="00E33B2D" w:rsidRDefault="00DC1E1A" w:rsidP="002403B9">
            <w:pPr>
              <w:cnfStyle w:val="000000000000" w:firstRow="0" w:lastRow="0" w:firstColumn="0" w:lastColumn="0" w:oddVBand="0" w:evenVBand="0" w:oddHBand="0" w:evenHBand="0" w:firstRowFirstColumn="0" w:firstRowLastColumn="0" w:lastRowFirstColumn="0" w:lastRowLastColumn="0"/>
              <w:rPr>
                <w:sz w:val="18"/>
                <w:szCs w:val="18"/>
              </w:rPr>
            </w:pPr>
            <w:r w:rsidRPr="00E33B2D">
              <w:rPr>
                <w:sz w:val="18"/>
                <w:szCs w:val="18"/>
              </w:rPr>
              <w:t>CGSGC3.7-06 Manual Web Provisión</w:t>
            </w:r>
          </w:p>
        </w:tc>
      </w:tr>
      <w:tr w:rsidR="00317D4A" w:rsidRPr="00E33B2D" w:rsidTr="00317D4A">
        <w:tc>
          <w:tcPr>
            <w:cnfStyle w:val="001000000000" w:firstRow="0" w:lastRow="0" w:firstColumn="1" w:lastColumn="0" w:oddVBand="0" w:evenVBand="0" w:oddHBand="0" w:evenHBand="0" w:firstRowFirstColumn="0" w:firstRowLastColumn="0" w:lastRowFirstColumn="0" w:lastRowLastColumn="0"/>
            <w:tcW w:w="1596" w:type="pct"/>
          </w:tcPr>
          <w:p w:rsidR="00317D4A" w:rsidRPr="00E33B2D" w:rsidRDefault="00317D4A" w:rsidP="002403B9">
            <w:pPr>
              <w:rPr>
                <w:sz w:val="18"/>
                <w:szCs w:val="18"/>
              </w:rPr>
            </w:pPr>
            <w:r w:rsidRPr="00E33B2D">
              <w:rPr>
                <w:sz w:val="18"/>
                <w:szCs w:val="18"/>
              </w:rPr>
              <w:t>Plantilla</w:t>
            </w:r>
          </w:p>
        </w:tc>
        <w:tc>
          <w:tcPr>
            <w:tcW w:w="3404" w:type="pct"/>
          </w:tcPr>
          <w:p w:rsidR="00317D4A" w:rsidRPr="00E33B2D" w:rsidRDefault="000B4890" w:rsidP="002403B9">
            <w:pPr>
              <w:cnfStyle w:val="000000000000" w:firstRow="0" w:lastRow="0" w:firstColumn="0" w:lastColumn="0" w:oddVBand="0" w:evenVBand="0" w:oddHBand="0" w:evenHBand="0" w:firstRowFirstColumn="0" w:firstRowLastColumn="0" w:lastRowFirstColumn="0" w:lastRowLastColumn="0"/>
              <w:rPr>
                <w:sz w:val="18"/>
                <w:szCs w:val="18"/>
              </w:rPr>
            </w:pPr>
            <w:r>
              <w:fldChar w:fldCharType="begin"/>
            </w:r>
            <w:r>
              <w:instrText xml:space="preserve"> TEMPLATE   \* MERGEFORMAT </w:instrText>
            </w:r>
            <w:r>
              <w:fldChar w:fldCharType="separate"/>
            </w:r>
            <w:r w:rsidR="00DC1E1A" w:rsidRPr="00E33B2D">
              <w:rPr>
                <w:noProof/>
                <w:sz w:val="18"/>
                <w:szCs w:val="18"/>
              </w:rPr>
              <w:t>CGSGL1.1-01-PlantillaDoc_v1.3.dotx</w:t>
            </w:r>
            <w:r>
              <w:rPr>
                <w:noProof/>
                <w:sz w:val="18"/>
                <w:szCs w:val="18"/>
              </w:rPr>
              <w:fldChar w:fldCharType="end"/>
            </w:r>
          </w:p>
        </w:tc>
      </w:tr>
      <w:tr w:rsidR="00317D4A" w:rsidRPr="00E33B2D" w:rsidTr="00317D4A">
        <w:tc>
          <w:tcPr>
            <w:cnfStyle w:val="001000000000" w:firstRow="0" w:lastRow="0" w:firstColumn="1" w:lastColumn="0" w:oddVBand="0" w:evenVBand="0" w:oddHBand="0" w:evenHBand="0" w:firstRowFirstColumn="0" w:firstRowLastColumn="0" w:lastRowFirstColumn="0" w:lastRowLastColumn="0"/>
            <w:tcW w:w="1596" w:type="pct"/>
          </w:tcPr>
          <w:p w:rsidR="00317D4A" w:rsidRPr="00E33B2D" w:rsidRDefault="00317D4A" w:rsidP="002403B9">
            <w:pPr>
              <w:rPr>
                <w:sz w:val="18"/>
                <w:szCs w:val="18"/>
              </w:rPr>
            </w:pPr>
            <w:r w:rsidRPr="00E33B2D">
              <w:rPr>
                <w:sz w:val="18"/>
                <w:szCs w:val="18"/>
              </w:rPr>
              <w:t>Servicio / Proyecto</w:t>
            </w:r>
          </w:p>
        </w:tc>
        <w:tc>
          <w:tcPr>
            <w:tcW w:w="3404" w:type="pct"/>
          </w:tcPr>
          <w:p w:rsidR="00317D4A" w:rsidRPr="00E33B2D" w:rsidRDefault="000B4890" w:rsidP="002403B9">
            <w:pPr>
              <w:cnfStyle w:val="000000000000" w:firstRow="0" w:lastRow="0" w:firstColumn="0" w:lastColumn="0" w:oddVBand="0" w:evenVBand="0" w:oddHBand="0" w:evenHBand="0" w:firstRowFirstColumn="0" w:firstRowLastColumn="0" w:lastRowFirstColumn="0" w:lastRowLastColumn="0"/>
              <w:rPr>
                <w:sz w:val="18"/>
                <w:szCs w:val="18"/>
              </w:rPr>
            </w:pPr>
            <w:r>
              <w:fldChar w:fldCharType="begin"/>
            </w:r>
            <w:r>
              <w:instrText xml:space="preserve"> DOCPROPERTY  Project  \* MERGEFORMAT </w:instrText>
            </w:r>
            <w:r>
              <w:fldChar w:fldCharType="separate"/>
            </w:r>
            <w:r w:rsidR="0086403B" w:rsidRPr="00E33B2D">
              <w:rPr>
                <w:sz w:val="18"/>
                <w:szCs w:val="18"/>
              </w:rPr>
              <w:t>CGES Centro de Gestión de Servicios Tic</w:t>
            </w:r>
            <w:r>
              <w:rPr>
                <w:sz w:val="18"/>
                <w:szCs w:val="18"/>
              </w:rPr>
              <w:fldChar w:fldCharType="end"/>
            </w:r>
          </w:p>
          <w:p w:rsidR="00317D4A" w:rsidRPr="00E33B2D" w:rsidRDefault="000B4890" w:rsidP="002403B9">
            <w:pPr>
              <w:cnfStyle w:val="000000000000" w:firstRow="0" w:lastRow="0" w:firstColumn="0" w:lastColumn="0" w:oddVBand="0" w:evenVBand="0" w:oddHBand="0" w:evenHBand="0" w:firstRowFirstColumn="0" w:firstRowLastColumn="0" w:lastRowFirstColumn="0" w:lastRowLastColumn="0"/>
              <w:rPr>
                <w:sz w:val="18"/>
                <w:szCs w:val="18"/>
                <w:lang w:val="en-US"/>
              </w:rPr>
            </w:pPr>
            <w:r>
              <w:fldChar w:fldCharType="begin"/>
            </w:r>
            <w:r>
              <w:instrText xml:space="preserve"> DOCPROPERTY  Company  \* MERGEFORMAT </w:instrText>
            </w:r>
            <w:r>
              <w:fldChar w:fldCharType="separate"/>
            </w:r>
            <w:r w:rsidR="0086403B" w:rsidRPr="00E33B2D">
              <w:rPr>
                <w:sz w:val="18"/>
                <w:szCs w:val="18"/>
                <w:lang w:val="en-US"/>
              </w:rPr>
              <w:t>Accenture</w:t>
            </w:r>
            <w:r>
              <w:rPr>
                <w:sz w:val="18"/>
                <w:szCs w:val="18"/>
                <w:lang w:val="en-US"/>
              </w:rPr>
              <w:fldChar w:fldCharType="end"/>
            </w:r>
          </w:p>
        </w:tc>
      </w:tr>
    </w:tbl>
    <w:p w:rsidR="00317D4A" w:rsidRPr="00E33B2D" w:rsidRDefault="00317D4A" w:rsidP="00E51910">
      <w:pPr>
        <w:rPr>
          <w:lang w:val="en-US"/>
        </w:rPr>
      </w:pPr>
    </w:p>
    <w:p w:rsidR="00317D4A" w:rsidRPr="00E33B2D" w:rsidRDefault="00317D4A" w:rsidP="00E51910">
      <w:pPr>
        <w:rPr>
          <w:lang w:val="en-US"/>
        </w:rPr>
      </w:pPr>
    </w:p>
    <w:p w:rsidR="00317D4A" w:rsidRPr="00E33B2D" w:rsidRDefault="00317D4A" w:rsidP="00E51910">
      <w:pPr>
        <w:rPr>
          <w:lang w:val="en-US"/>
        </w:rPr>
      </w:pPr>
    </w:p>
    <w:p w:rsidR="00E51910" w:rsidRPr="00E33B2D" w:rsidRDefault="00E51910" w:rsidP="00E51910">
      <w:pPr>
        <w:rPr>
          <w:lang w:val="en-US"/>
        </w:rPr>
      </w:pPr>
      <w:r w:rsidRPr="00E33B2D">
        <w:rPr>
          <w:lang w:val="en-US"/>
        </w:rPr>
        <w:br w:type="page"/>
      </w:r>
    </w:p>
    <w:p w:rsidR="0076350F" w:rsidRPr="00E33B2D" w:rsidRDefault="00106046" w:rsidP="00E51910">
      <w:pPr>
        <w:pStyle w:val="Subtitle"/>
        <w:rPr>
          <w:rFonts w:ascii="Trebuchet MS" w:hAnsi="Trebuchet MS"/>
        </w:rPr>
      </w:pPr>
      <w:r w:rsidRPr="00E33B2D">
        <w:rPr>
          <w:rFonts w:ascii="Trebuchet MS" w:hAnsi="Trebuchet MS"/>
        </w:rPr>
        <w:lastRenderedPageBreak/>
        <w:t>Indice</w:t>
      </w:r>
    </w:p>
    <w:p w:rsidR="00E51910" w:rsidRPr="00E33B2D" w:rsidRDefault="00E51910" w:rsidP="00E51910"/>
    <w:sdt>
      <w:sdtPr>
        <w:rPr>
          <w:rFonts w:ascii="Trebuchet MS" w:eastAsiaTheme="minorHAnsi" w:hAnsi="Trebuchet MS" w:cstheme="minorBidi"/>
          <w:b w:val="0"/>
          <w:bCs w:val="0"/>
          <w:color w:val="auto"/>
          <w:sz w:val="22"/>
          <w:szCs w:val="22"/>
          <w:lang w:val="es-ES" w:eastAsia="en-US"/>
        </w:rPr>
        <w:id w:val="-598488858"/>
        <w:docPartObj>
          <w:docPartGallery w:val="Table of Contents"/>
          <w:docPartUnique/>
        </w:docPartObj>
      </w:sdtPr>
      <w:sdtEndPr>
        <w:rPr>
          <w:noProof/>
        </w:rPr>
      </w:sdtEndPr>
      <w:sdtContent>
        <w:p w:rsidR="0002015D" w:rsidRPr="00E33B2D" w:rsidRDefault="0002015D">
          <w:pPr>
            <w:pStyle w:val="TOCHeading"/>
            <w:rPr>
              <w:rFonts w:ascii="Trebuchet MS" w:hAnsi="Trebuchet MS"/>
            </w:rPr>
          </w:pPr>
        </w:p>
        <w:p w:rsidR="00AF27E8" w:rsidRDefault="00580477">
          <w:pPr>
            <w:pStyle w:val="TOC1"/>
            <w:tabs>
              <w:tab w:val="left" w:pos="440"/>
              <w:tab w:val="right" w:leader="dot" w:pos="10325"/>
            </w:tabs>
            <w:rPr>
              <w:rFonts w:asciiTheme="minorHAnsi" w:eastAsiaTheme="minorEastAsia" w:hAnsiTheme="minorHAnsi"/>
              <w:noProof/>
              <w:lang w:eastAsia="es-ES"/>
            </w:rPr>
          </w:pPr>
          <w:r w:rsidRPr="00E33B2D">
            <w:fldChar w:fldCharType="begin"/>
          </w:r>
          <w:r w:rsidR="0002015D" w:rsidRPr="00E33B2D">
            <w:instrText xml:space="preserve"> TOC \o "1-4" \h \z \u </w:instrText>
          </w:r>
          <w:r w:rsidRPr="00E33B2D">
            <w:fldChar w:fldCharType="separate"/>
          </w:r>
          <w:hyperlink w:anchor="_Toc337484720" w:history="1">
            <w:r w:rsidR="00AF27E8" w:rsidRPr="001E246A">
              <w:rPr>
                <w:rStyle w:val="Hyperlink"/>
                <w:noProof/>
              </w:rPr>
              <w:t>1</w:t>
            </w:r>
            <w:r w:rsidR="00AF27E8">
              <w:rPr>
                <w:rFonts w:asciiTheme="minorHAnsi" w:eastAsiaTheme="minorEastAsia" w:hAnsiTheme="minorHAnsi"/>
                <w:noProof/>
                <w:lang w:eastAsia="es-ES"/>
              </w:rPr>
              <w:tab/>
            </w:r>
            <w:r w:rsidR="00AF27E8" w:rsidRPr="001E246A">
              <w:rPr>
                <w:rStyle w:val="Hyperlink"/>
                <w:noProof/>
              </w:rPr>
              <w:t>Objetivo del Documento</w:t>
            </w:r>
            <w:r w:rsidR="00AF27E8">
              <w:rPr>
                <w:noProof/>
                <w:webHidden/>
              </w:rPr>
              <w:tab/>
            </w:r>
            <w:r>
              <w:rPr>
                <w:noProof/>
                <w:webHidden/>
              </w:rPr>
              <w:fldChar w:fldCharType="begin"/>
            </w:r>
            <w:r w:rsidR="00AF27E8">
              <w:rPr>
                <w:noProof/>
                <w:webHidden/>
              </w:rPr>
              <w:instrText xml:space="preserve"> PAGEREF _Toc337484720 \h </w:instrText>
            </w:r>
            <w:r>
              <w:rPr>
                <w:noProof/>
                <w:webHidden/>
              </w:rPr>
            </w:r>
            <w:r>
              <w:rPr>
                <w:noProof/>
                <w:webHidden/>
              </w:rPr>
              <w:fldChar w:fldCharType="separate"/>
            </w:r>
            <w:r w:rsidR="00AF27E8">
              <w:rPr>
                <w:noProof/>
                <w:webHidden/>
              </w:rPr>
              <w:t>3</w:t>
            </w:r>
            <w:r>
              <w:rPr>
                <w:noProof/>
                <w:webHidden/>
              </w:rPr>
              <w:fldChar w:fldCharType="end"/>
            </w:r>
          </w:hyperlink>
        </w:p>
        <w:p w:rsidR="00AF27E8" w:rsidRDefault="000B4890">
          <w:pPr>
            <w:pStyle w:val="TOC1"/>
            <w:tabs>
              <w:tab w:val="left" w:pos="440"/>
              <w:tab w:val="right" w:leader="dot" w:pos="10325"/>
            </w:tabs>
            <w:rPr>
              <w:rFonts w:asciiTheme="minorHAnsi" w:eastAsiaTheme="minorEastAsia" w:hAnsiTheme="minorHAnsi"/>
              <w:noProof/>
              <w:lang w:eastAsia="es-ES"/>
            </w:rPr>
          </w:pPr>
          <w:hyperlink w:anchor="_Toc337484721" w:history="1">
            <w:r w:rsidR="00AF27E8" w:rsidRPr="001E246A">
              <w:rPr>
                <w:rStyle w:val="Hyperlink"/>
                <w:noProof/>
              </w:rPr>
              <w:t>2</w:t>
            </w:r>
            <w:r w:rsidR="00AF27E8">
              <w:rPr>
                <w:rFonts w:asciiTheme="minorHAnsi" w:eastAsiaTheme="minorEastAsia" w:hAnsiTheme="minorHAnsi"/>
                <w:noProof/>
                <w:lang w:eastAsia="es-ES"/>
              </w:rPr>
              <w:tab/>
            </w:r>
            <w:r w:rsidR="00AF27E8" w:rsidRPr="001E246A">
              <w:rPr>
                <w:rStyle w:val="Hyperlink"/>
                <w:noProof/>
              </w:rPr>
              <w:t>Acceso y Funcionalidades</w:t>
            </w:r>
            <w:r w:rsidR="00AF27E8">
              <w:rPr>
                <w:noProof/>
                <w:webHidden/>
              </w:rPr>
              <w:tab/>
            </w:r>
            <w:r w:rsidR="00580477">
              <w:rPr>
                <w:noProof/>
                <w:webHidden/>
              </w:rPr>
              <w:fldChar w:fldCharType="begin"/>
            </w:r>
            <w:r w:rsidR="00AF27E8">
              <w:rPr>
                <w:noProof/>
                <w:webHidden/>
              </w:rPr>
              <w:instrText xml:space="preserve"> PAGEREF _Toc337484721 \h </w:instrText>
            </w:r>
            <w:r w:rsidR="00580477">
              <w:rPr>
                <w:noProof/>
                <w:webHidden/>
              </w:rPr>
            </w:r>
            <w:r w:rsidR="00580477">
              <w:rPr>
                <w:noProof/>
                <w:webHidden/>
              </w:rPr>
              <w:fldChar w:fldCharType="separate"/>
            </w:r>
            <w:r w:rsidR="00AF27E8">
              <w:rPr>
                <w:noProof/>
                <w:webHidden/>
              </w:rPr>
              <w:t>3</w:t>
            </w:r>
            <w:r w:rsidR="00580477">
              <w:rPr>
                <w:noProof/>
                <w:webHidden/>
              </w:rPr>
              <w:fldChar w:fldCharType="end"/>
            </w:r>
          </w:hyperlink>
        </w:p>
        <w:p w:rsidR="00AF27E8" w:rsidRDefault="000B4890">
          <w:pPr>
            <w:pStyle w:val="TOC1"/>
            <w:tabs>
              <w:tab w:val="left" w:pos="440"/>
              <w:tab w:val="right" w:leader="dot" w:pos="10325"/>
            </w:tabs>
            <w:rPr>
              <w:rFonts w:asciiTheme="minorHAnsi" w:eastAsiaTheme="minorEastAsia" w:hAnsiTheme="minorHAnsi"/>
              <w:noProof/>
              <w:lang w:eastAsia="es-ES"/>
            </w:rPr>
          </w:pPr>
          <w:hyperlink w:anchor="_Toc337484722" w:history="1">
            <w:r w:rsidR="00AF27E8" w:rsidRPr="001E246A">
              <w:rPr>
                <w:rStyle w:val="Hyperlink"/>
                <w:noProof/>
              </w:rPr>
              <w:t>3</w:t>
            </w:r>
            <w:r w:rsidR="00AF27E8">
              <w:rPr>
                <w:rFonts w:asciiTheme="minorHAnsi" w:eastAsiaTheme="minorEastAsia" w:hAnsiTheme="minorHAnsi"/>
                <w:noProof/>
                <w:lang w:eastAsia="es-ES"/>
              </w:rPr>
              <w:tab/>
            </w:r>
            <w:r w:rsidR="00AF27E8" w:rsidRPr="001E246A">
              <w:rPr>
                <w:rStyle w:val="Hyperlink"/>
                <w:noProof/>
              </w:rPr>
              <w:t>Acciones Asociadas</w:t>
            </w:r>
            <w:r w:rsidR="00AF27E8">
              <w:rPr>
                <w:noProof/>
                <w:webHidden/>
              </w:rPr>
              <w:tab/>
            </w:r>
            <w:r w:rsidR="00580477">
              <w:rPr>
                <w:noProof/>
                <w:webHidden/>
              </w:rPr>
              <w:fldChar w:fldCharType="begin"/>
            </w:r>
            <w:r w:rsidR="00AF27E8">
              <w:rPr>
                <w:noProof/>
                <w:webHidden/>
              </w:rPr>
              <w:instrText xml:space="preserve"> PAGEREF _Toc337484722 \h </w:instrText>
            </w:r>
            <w:r w:rsidR="00580477">
              <w:rPr>
                <w:noProof/>
                <w:webHidden/>
              </w:rPr>
            </w:r>
            <w:r w:rsidR="00580477">
              <w:rPr>
                <w:noProof/>
                <w:webHidden/>
              </w:rPr>
              <w:fldChar w:fldCharType="separate"/>
            </w:r>
            <w:r w:rsidR="00AF27E8">
              <w:rPr>
                <w:noProof/>
                <w:webHidden/>
              </w:rPr>
              <w:t>3</w:t>
            </w:r>
            <w:r w:rsidR="00580477">
              <w:rPr>
                <w:noProof/>
                <w:webHidden/>
              </w:rPr>
              <w:fldChar w:fldCharType="end"/>
            </w:r>
          </w:hyperlink>
        </w:p>
        <w:p w:rsidR="00AF27E8" w:rsidRDefault="000B4890">
          <w:pPr>
            <w:pStyle w:val="TOC2"/>
            <w:tabs>
              <w:tab w:val="left" w:pos="880"/>
              <w:tab w:val="right" w:leader="dot" w:pos="10325"/>
            </w:tabs>
            <w:rPr>
              <w:rFonts w:asciiTheme="minorHAnsi" w:eastAsiaTheme="minorEastAsia" w:hAnsiTheme="minorHAnsi"/>
              <w:noProof/>
              <w:lang w:eastAsia="es-ES"/>
            </w:rPr>
          </w:pPr>
          <w:hyperlink w:anchor="_Toc337484723" w:history="1">
            <w:r w:rsidR="00AF27E8" w:rsidRPr="001E246A">
              <w:rPr>
                <w:rStyle w:val="Hyperlink"/>
                <w:noProof/>
              </w:rPr>
              <w:t>3.1</w:t>
            </w:r>
            <w:r w:rsidR="00AF27E8">
              <w:rPr>
                <w:rFonts w:asciiTheme="minorHAnsi" w:eastAsiaTheme="minorEastAsia" w:hAnsiTheme="minorHAnsi"/>
                <w:noProof/>
                <w:lang w:eastAsia="es-ES"/>
              </w:rPr>
              <w:tab/>
            </w:r>
            <w:r w:rsidR="00AF27E8" w:rsidRPr="001E246A">
              <w:rPr>
                <w:rStyle w:val="Hyperlink"/>
                <w:noProof/>
              </w:rPr>
              <w:t>Alta de Expediente</w:t>
            </w:r>
            <w:r w:rsidR="00AF27E8">
              <w:rPr>
                <w:noProof/>
                <w:webHidden/>
              </w:rPr>
              <w:tab/>
            </w:r>
            <w:r w:rsidR="00580477">
              <w:rPr>
                <w:noProof/>
                <w:webHidden/>
              </w:rPr>
              <w:fldChar w:fldCharType="begin"/>
            </w:r>
            <w:r w:rsidR="00AF27E8">
              <w:rPr>
                <w:noProof/>
                <w:webHidden/>
              </w:rPr>
              <w:instrText xml:space="preserve"> PAGEREF _Toc337484723 \h </w:instrText>
            </w:r>
            <w:r w:rsidR="00580477">
              <w:rPr>
                <w:noProof/>
                <w:webHidden/>
              </w:rPr>
            </w:r>
            <w:r w:rsidR="00580477">
              <w:rPr>
                <w:noProof/>
                <w:webHidden/>
              </w:rPr>
              <w:fldChar w:fldCharType="separate"/>
            </w:r>
            <w:r w:rsidR="00AF27E8">
              <w:rPr>
                <w:noProof/>
                <w:webHidden/>
              </w:rPr>
              <w:t>3</w:t>
            </w:r>
            <w:r w:rsidR="00580477">
              <w:rPr>
                <w:noProof/>
                <w:webHidden/>
              </w:rPr>
              <w:fldChar w:fldCharType="end"/>
            </w:r>
          </w:hyperlink>
        </w:p>
        <w:p w:rsidR="00AF27E8" w:rsidRDefault="000B4890">
          <w:pPr>
            <w:pStyle w:val="TOC3"/>
            <w:tabs>
              <w:tab w:val="left" w:pos="1320"/>
              <w:tab w:val="right" w:leader="dot" w:pos="10325"/>
            </w:tabs>
            <w:rPr>
              <w:rFonts w:asciiTheme="minorHAnsi" w:eastAsiaTheme="minorEastAsia" w:hAnsiTheme="minorHAnsi"/>
              <w:noProof/>
              <w:lang w:eastAsia="es-ES"/>
            </w:rPr>
          </w:pPr>
          <w:hyperlink w:anchor="_Toc337484724" w:history="1">
            <w:r w:rsidR="00AF27E8" w:rsidRPr="001E246A">
              <w:rPr>
                <w:rStyle w:val="Hyperlink"/>
                <w:rFonts w:cs="Arial"/>
                <w:noProof/>
              </w:rPr>
              <w:t>3.1.1</w:t>
            </w:r>
            <w:r w:rsidR="00AF27E8">
              <w:rPr>
                <w:rFonts w:asciiTheme="minorHAnsi" w:eastAsiaTheme="minorEastAsia" w:hAnsiTheme="minorHAnsi"/>
                <w:noProof/>
                <w:lang w:eastAsia="es-ES"/>
              </w:rPr>
              <w:tab/>
            </w:r>
            <w:r w:rsidR="00AF27E8" w:rsidRPr="001E246A">
              <w:rPr>
                <w:rStyle w:val="Hyperlink"/>
                <w:rFonts w:cs="Arial"/>
                <w:noProof/>
              </w:rPr>
              <w:t>Controles y Consideraciones Adicionales</w:t>
            </w:r>
            <w:r w:rsidR="00AF27E8">
              <w:rPr>
                <w:noProof/>
                <w:webHidden/>
              </w:rPr>
              <w:tab/>
            </w:r>
            <w:r w:rsidR="00580477">
              <w:rPr>
                <w:noProof/>
                <w:webHidden/>
              </w:rPr>
              <w:fldChar w:fldCharType="begin"/>
            </w:r>
            <w:r w:rsidR="00AF27E8">
              <w:rPr>
                <w:noProof/>
                <w:webHidden/>
              </w:rPr>
              <w:instrText xml:space="preserve"> PAGEREF _Toc337484724 \h </w:instrText>
            </w:r>
            <w:r w:rsidR="00580477">
              <w:rPr>
                <w:noProof/>
                <w:webHidden/>
              </w:rPr>
            </w:r>
            <w:r w:rsidR="00580477">
              <w:rPr>
                <w:noProof/>
                <w:webHidden/>
              </w:rPr>
              <w:fldChar w:fldCharType="separate"/>
            </w:r>
            <w:r w:rsidR="00AF27E8">
              <w:rPr>
                <w:noProof/>
                <w:webHidden/>
              </w:rPr>
              <w:t>7</w:t>
            </w:r>
            <w:r w:rsidR="00580477">
              <w:rPr>
                <w:noProof/>
                <w:webHidden/>
              </w:rPr>
              <w:fldChar w:fldCharType="end"/>
            </w:r>
          </w:hyperlink>
        </w:p>
        <w:p w:rsidR="00AF27E8" w:rsidRDefault="000B4890">
          <w:pPr>
            <w:pStyle w:val="TOC2"/>
            <w:tabs>
              <w:tab w:val="left" w:pos="880"/>
              <w:tab w:val="right" w:leader="dot" w:pos="10325"/>
            </w:tabs>
            <w:rPr>
              <w:rFonts w:asciiTheme="minorHAnsi" w:eastAsiaTheme="minorEastAsia" w:hAnsiTheme="minorHAnsi"/>
              <w:noProof/>
              <w:lang w:eastAsia="es-ES"/>
            </w:rPr>
          </w:pPr>
          <w:hyperlink w:anchor="_Toc337484725" w:history="1">
            <w:r w:rsidR="00AF27E8" w:rsidRPr="001E246A">
              <w:rPr>
                <w:rStyle w:val="Hyperlink"/>
                <w:noProof/>
              </w:rPr>
              <w:t>3.2</w:t>
            </w:r>
            <w:r w:rsidR="00AF27E8">
              <w:rPr>
                <w:rFonts w:asciiTheme="minorHAnsi" w:eastAsiaTheme="minorEastAsia" w:hAnsiTheme="minorHAnsi"/>
                <w:noProof/>
                <w:lang w:eastAsia="es-ES"/>
              </w:rPr>
              <w:tab/>
            </w:r>
            <w:r w:rsidR="00AF27E8" w:rsidRPr="001E246A">
              <w:rPr>
                <w:rStyle w:val="Hyperlink"/>
                <w:noProof/>
              </w:rPr>
              <w:t>Seguimiento de Expedientes dados de Alta</w:t>
            </w:r>
            <w:r w:rsidR="00AF27E8">
              <w:rPr>
                <w:noProof/>
                <w:webHidden/>
              </w:rPr>
              <w:tab/>
            </w:r>
            <w:r w:rsidR="00580477">
              <w:rPr>
                <w:noProof/>
                <w:webHidden/>
              </w:rPr>
              <w:fldChar w:fldCharType="begin"/>
            </w:r>
            <w:r w:rsidR="00AF27E8">
              <w:rPr>
                <w:noProof/>
                <w:webHidden/>
              </w:rPr>
              <w:instrText xml:space="preserve"> PAGEREF _Toc337484725 \h </w:instrText>
            </w:r>
            <w:r w:rsidR="00580477">
              <w:rPr>
                <w:noProof/>
                <w:webHidden/>
              </w:rPr>
            </w:r>
            <w:r w:rsidR="00580477">
              <w:rPr>
                <w:noProof/>
                <w:webHidden/>
              </w:rPr>
              <w:fldChar w:fldCharType="separate"/>
            </w:r>
            <w:r w:rsidR="00AF27E8">
              <w:rPr>
                <w:noProof/>
                <w:webHidden/>
              </w:rPr>
              <w:t>8</w:t>
            </w:r>
            <w:r w:rsidR="00580477">
              <w:rPr>
                <w:noProof/>
                <w:webHidden/>
              </w:rPr>
              <w:fldChar w:fldCharType="end"/>
            </w:r>
          </w:hyperlink>
        </w:p>
        <w:p w:rsidR="00AF27E8" w:rsidRDefault="000B4890">
          <w:pPr>
            <w:pStyle w:val="TOC2"/>
            <w:tabs>
              <w:tab w:val="left" w:pos="880"/>
              <w:tab w:val="right" w:leader="dot" w:pos="10325"/>
            </w:tabs>
            <w:rPr>
              <w:rFonts w:asciiTheme="minorHAnsi" w:eastAsiaTheme="minorEastAsia" w:hAnsiTheme="minorHAnsi"/>
              <w:noProof/>
              <w:lang w:eastAsia="es-ES"/>
            </w:rPr>
          </w:pPr>
          <w:hyperlink w:anchor="_Toc337484726" w:history="1">
            <w:r w:rsidR="00AF27E8" w:rsidRPr="001E246A">
              <w:rPr>
                <w:rStyle w:val="Hyperlink"/>
                <w:rFonts w:cs="Arial"/>
                <w:noProof/>
              </w:rPr>
              <w:t>3.3</w:t>
            </w:r>
            <w:r w:rsidR="00AF27E8">
              <w:rPr>
                <w:rFonts w:asciiTheme="minorHAnsi" w:eastAsiaTheme="minorEastAsia" w:hAnsiTheme="minorHAnsi"/>
                <w:noProof/>
                <w:lang w:eastAsia="es-ES"/>
              </w:rPr>
              <w:tab/>
            </w:r>
            <w:r w:rsidR="00AF27E8" w:rsidRPr="001E246A">
              <w:rPr>
                <w:rStyle w:val="Hyperlink"/>
                <w:rFonts w:cs="Arial"/>
                <w:noProof/>
              </w:rPr>
              <w:t>Anular Expediente</w:t>
            </w:r>
            <w:r w:rsidR="00AF27E8">
              <w:rPr>
                <w:noProof/>
                <w:webHidden/>
              </w:rPr>
              <w:tab/>
            </w:r>
            <w:r w:rsidR="00580477">
              <w:rPr>
                <w:noProof/>
                <w:webHidden/>
              </w:rPr>
              <w:fldChar w:fldCharType="begin"/>
            </w:r>
            <w:r w:rsidR="00AF27E8">
              <w:rPr>
                <w:noProof/>
                <w:webHidden/>
              </w:rPr>
              <w:instrText xml:space="preserve"> PAGEREF _Toc337484726 \h </w:instrText>
            </w:r>
            <w:r w:rsidR="00580477">
              <w:rPr>
                <w:noProof/>
                <w:webHidden/>
              </w:rPr>
            </w:r>
            <w:r w:rsidR="00580477">
              <w:rPr>
                <w:noProof/>
                <w:webHidden/>
              </w:rPr>
              <w:fldChar w:fldCharType="separate"/>
            </w:r>
            <w:r w:rsidR="00AF27E8">
              <w:rPr>
                <w:noProof/>
                <w:webHidden/>
              </w:rPr>
              <w:t>9</w:t>
            </w:r>
            <w:r w:rsidR="00580477">
              <w:rPr>
                <w:noProof/>
                <w:webHidden/>
              </w:rPr>
              <w:fldChar w:fldCharType="end"/>
            </w:r>
          </w:hyperlink>
        </w:p>
        <w:p w:rsidR="00AF27E8" w:rsidRDefault="000B4890">
          <w:pPr>
            <w:pStyle w:val="TOC2"/>
            <w:tabs>
              <w:tab w:val="left" w:pos="880"/>
              <w:tab w:val="right" w:leader="dot" w:pos="10325"/>
            </w:tabs>
            <w:rPr>
              <w:rFonts w:asciiTheme="minorHAnsi" w:eastAsiaTheme="minorEastAsia" w:hAnsiTheme="minorHAnsi"/>
              <w:noProof/>
              <w:lang w:eastAsia="es-ES"/>
            </w:rPr>
          </w:pPr>
          <w:hyperlink w:anchor="_Toc337484727" w:history="1">
            <w:r w:rsidR="00AF27E8" w:rsidRPr="001E246A">
              <w:rPr>
                <w:rStyle w:val="Hyperlink"/>
                <w:rFonts w:cs="Arial"/>
                <w:noProof/>
              </w:rPr>
              <w:t>3.4</w:t>
            </w:r>
            <w:r w:rsidR="00AF27E8">
              <w:rPr>
                <w:rFonts w:asciiTheme="minorHAnsi" w:eastAsiaTheme="minorEastAsia" w:hAnsiTheme="minorHAnsi"/>
                <w:noProof/>
                <w:lang w:eastAsia="es-ES"/>
              </w:rPr>
              <w:tab/>
            </w:r>
            <w:r w:rsidR="00AF27E8" w:rsidRPr="001E246A">
              <w:rPr>
                <w:rStyle w:val="Hyperlink"/>
                <w:rFonts w:cs="Arial"/>
                <w:noProof/>
              </w:rPr>
              <w:t>Petición de Registro Técnico</w:t>
            </w:r>
            <w:r w:rsidR="00AF27E8">
              <w:rPr>
                <w:noProof/>
                <w:webHidden/>
              </w:rPr>
              <w:tab/>
            </w:r>
            <w:r w:rsidR="00580477">
              <w:rPr>
                <w:noProof/>
                <w:webHidden/>
              </w:rPr>
              <w:fldChar w:fldCharType="begin"/>
            </w:r>
            <w:r w:rsidR="00AF27E8">
              <w:rPr>
                <w:noProof/>
                <w:webHidden/>
              </w:rPr>
              <w:instrText xml:space="preserve"> PAGEREF _Toc337484727 \h </w:instrText>
            </w:r>
            <w:r w:rsidR="00580477">
              <w:rPr>
                <w:noProof/>
                <w:webHidden/>
              </w:rPr>
            </w:r>
            <w:r w:rsidR="00580477">
              <w:rPr>
                <w:noProof/>
                <w:webHidden/>
              </w:rPr>
              <w:fldChar w:fldCharType="separate"/>
            </w:r>
            <w:r w:rsidR="00AF27E8">
              <w:rPr>
                <w:noProof/>
                <w:webHidden/>
              </w:rPr>
              <w:t>10</w:t>
            </w:r>
            <w:r w:rsidR="00580477">
              <w:rPr>
                <w:noProof/>
                <w:webHidden/>
              </w:rPr>
              <w:fldChar w:fldCharType="end"/>
            </w:r>
          </w:hyperlink>
        </w:p>
        <w:p w:rsidR="0002015D" w:rsidRPr="00E33B2D" w:rsidRDefault="00580477">
          <w:r w:rsidRPr="00E33B2D">
            <w:rPr>
              <w:b/>
              <w:bCs/>
              <w:noProof/>
            </w:rPr>
            <w:fldChar w:fldCharType="end"/>
          </w:r>
        </w:p>
      </w:sdtContent>
    </w:sdt>
    <w:p w:rsidR="00E51910" w:rsidRPr="00E33B2D" w:rsidRDefault="00E51910">
      <w:pPr>
        <w:jc w:val="left"/>
      </w:pPr>
    </w:p>
    <w:p w:rsidR="00F9297D" w:rsidRPr="00E33B2D" w:rsidRDefault="00F9297D">
      <w:pPr>
        <w:jc w:val="left"/>
      </w:pPr>
      <w:r w:rsidRPr="00E33B2D">
        <w:br w:type="page"/>
      </w:r>
    </w:p>
    <w:p w:rsidR="00E51910" w:rsidRPr="00E33B2D" w:rsidRDefault="00CC7FB0" w:rsidP="00726AF1">
      <w:pPr>
        <w:pStyle w:val="Heading1"/>
      </w:pPr>
      <w:bookmarkStart w:id="0" w:name="_Toc337484720"/>
      <w:r>
        <w:lastRenderedPageBreak/>
        <w:t>Objetivo del Documento</w:t>
      </w:r>
      <w:bookmarkEnd w:id="0"/>
    </w:p>
    <w:p w:rsidR="0093214B" w:rsidRPr="00A13F28" w:rsidRDefault="0093214B" w:rsidP="001D74AC">
      <w:pPr>
        <w:rPr>
          <w:sz w:val="20"/>
          <w:szCs w:val="20"/>
        </w:rPr>
      </w:pPr>
      <w:r w:rsidRPr="00A13F28">
        <w:rPr>
          <w:sz w:val="20"/>
          <w:szCs w:val="20"/>
        </w:rPr>
        <w:t>El objetivo del presente documento es servir como guía para la gestión de expedientes de compra, aprovisionamiento y despliegue dentro de la gestión de activos, proporcionando a los usuarios involucrados un interfaz Web que permita realizar las tareas de manera práctica y eficaz.</w:t>
      </w:r>
    </w:p>
    <w:p w:rsidR="00351470" w:rsidRPr="00A13F28" w:rsidRDefault="0093214B" w:rsidP="001D74AC">
      <w:pPr>
        <w:rPr>
          <w:sz w:val="20"/>
          <w:szCs w:val="20"/>
        </w:rPr>
      </w:pPr>
      <w:r w:rsidRPr="00A13F28">
        <w:rPr>
          <w:sz w:val="20"/>
          <w:szCs w:val="20"/>
        </w:rPr>
        <w:t xml:space="preserve">Específicamente este documento explica las opciones disponibles </w:t>
      </w:r>
      <w:r w:rsidR="00CC7FB0" w:rsidRPr="00A13F28">
        <w:rPr>
          <w:sz w:val="20"/>
          <w:szCs w:val="20"/>
        </w:rPr>
        <w:t>para el alta de Expedientes, permitiendo a través de WEBCGES el alta y seguimiento</w:t>
      </w:r>
      <w:r w:rsidRPr="00A13F28">
        <w:rPr>
          <w:sz w:val="20"/>
          <w:szCs w:val="20"/>
        </w:rPr>
        <w:t xml:space="preserve"> </w:t>
      </w:r>
      <w:r w:rsidR="00CC7FB0" w:rsidRPr="00A13F28">
        <w:rPr>
          <w:sz w:val="20"/>
          <w:szCs w:val="20"/>
        </w:rPr>
        <w:t>de los mismos.</w:t>
      </w:r>
    </w:p>
    <w:p w:rsidR="00351470" w:rsidRPr="00E33B2D" w:rsidRDefault="00CC7FB0" w:rsidP="00726AF1">
      <w:pPr>
        <w:pStyle w:val="Heading1"/>
      </w:pPr>
      <w:bookmarkStart w:id="1" w:name="_Toc337484721"/>
      <w:r>
        <w:t>Acceso</w:t>
      </w:r>
      <w:r w:rsidR="00351470" w:rsidRPr="00E33B2D">
        <w:t xml:space="preserve"> y Funcionalidades</w:t>
      </w:r>
      <w:bookmarkEnd w:id="1"/>
    </w:p>
    <w:p w:rsidR="00351470" w:rsidRPr="00E33B2D" w:rsidRDefault="00351470" w:rsidP="00351470">
      <w:pPr>
        <w:rPr>
          <w:rFonts w:cs="Arial"/>
          <w:sz w:val="20"/>
          <w:szCs w:val="20"/>
        </w:rPr>
      </w:pPr>
      <w:r w:rsidRPr="00E33B2D">
        <w:rPr>
          <w:rFonts w:cs="Arial"/>
          <w:sz w:val="20"/>
          <w:szCs w:val="20"/>
        </w:rPr>
        <w:t xml:space="preserve">Para acceder a la Web de Expedientes </w:t>
      </w:r>
      <w:r w:rsidR="00CC7FB0">
        <w:rPr>
          <w:rFonts w:cs="Arial"/>
          <w:sz w:val="20"/>
          <w:szCs w:val="20"/>
        </w:rPr>
        <w:t xml:space="preserve">y Despliegues </w:t>
      </w:r>
      <w:r w:rsidRPr="00E33B2D">
        <w:rPr>
          <w:rFonts w:cs="Arial"/>
          <w:sz w:val="20"/>
          <w:szCs w:val="20"/>
        </w:rPr>
        <w:t>es necesario hacerlo a través del link:</w:t>
      </w:r>
    </w:p>
    <w:p w:rsidR="00351470" w:rsidRDefault="000B4890" w:rsidP="00351470">
      <w:hyperlink r:id="rId14" w:history="1">
        <w:r w:rsidR="00CC7FB0" w:rsidRPr="003021C8">
          <w:rPr>
            <w:rStyle w:val="Hyperlink"/>
          </w:rPr>
          <w:t>http://webcges.sas.junta-andalucia.es/webcges/</w:t>
        </w:r>
      </w:hyperlink>
    </w:p>
    <w:p w:rsidR="00351470" w:rsidRPr="00E33B2D" w:rsidRDefault="00E33B2D" w:rsidP="00351470">
      <w:pPr>
        <w:rPr>
          <w:rFonts w:cs="Arial"/>
          <w:sz w:val="20"/>
          <w:szCs w:val="20"/>
        </w:rPr>
      </w:pPr>
      <w:r w:rsidRPr="00E33B2D">
        <w:rPr>
          <w:rFonts w:cs="Arial"/>
          <w:sz w:val="20"/>
          <w:szCs w:val="20"/>
        </w:rPr>
        <w:t xml:space="preserve">Será </w:t>
      </w:r>
      <w:r w:rsidR="00351470" w:rsidRPr="00E33B2D">
        <w:rPr>
          <w:rFonts w:cs="Arial"/>
          <w:sz w:val="20"/>
          <w:szCs w:val="20"/>
        </w:rPr>
        <w:t xml:space="preserve">necesario </w:t>
      </w:r>
      <w:r>
        <w:rPr>
          <w:rFonts w:cs="Arial"/>
          <w:sz w:val="20"/>
          <w:szCs w:val="20"/>
        </w:rPr>
        <w:t>habilitar al</w:t>
      </w:r>
      <w:r w:rsidR="00351470" w:rsidRPr="00E33B2D">
        <w:rPr>
          <w:rFonts w:cs="Arial"/>
          <w:sz w:val="20"/>
          <w:szCs w:val="20"/>
        </w:rPr>
        <w:t xml:space="preserve"> usuario </w:t>
      </w:r>
      <w:r>
        <w:rPr>
          <w:rFonts w:cs="Arial"/>
          <w:sz w:val="20"/>
          <w:szCs w:val="20"/>
        </w:rPr>
        <w:t xml:space="preserve">los </w:t>
      </w:r>
      <w:r w:rsidR="00351470" w:rsidRPr="00E33B2D">
        <w:rPr>
          <w:rFonts w:cs="Arial"/>
          <w:sz w:val="20"/>
          <w:szCs w:val="20"/>
        </w:rPr>
        <w:t xml:space="preserve">permisos </w:t>
      </w:r>
      <w:r>
        <w:rPr>
          <w:rFonts w:cs="Arial"/>
          <w:sz w:val="20"/>
          <w:szCs w:val="20"/>
        </w:rPr>
        <w:t xml:space="preserve">necesarios </w:t>
      </w:r>
      <w:r w:rsidR="00351470" w:rsidRPr="00E33B2D">
        <w:rPr>
          <w:rFonts w:cs="Arial"/>
          <w:sz w:val="20"/>
          <w:szCs w:val="20"/>
        </w:rPr>
        <w:t>para poder acceder a la Web</w:t>
      </w:r>
      <w:r>
        <w:rPr>
          <w:rFonts w:cs="Arial"/>
          <w:sz w:val="20"/>
          <w:szCs w:val="20"/>
        </w:rPr>
        <w:t>, para ello deberán notificarlo al área de Gestión de la Configuración</w:t>
      </w:r>
      <w:r w:rsidR="005820F0">
        <w:rPr>
          <w:rFonts w:cs="Arial"/>
          <w:sz w:val="20"/>
          <w:szCs w:val="20"/>
        </w:rPr>
        <w:t xml:space="preserve"> y Activos</w:t>
      </w:r>
      <w:r>
        <w:rPr>
          <w:rFonts w:cs="Arial"/>
          <w:sz w:val="20"/>
          <w:szCs w:val="20"/>
        </w:rPr>
        <w:t>, y asignarle el perfil asociado a la Gestión de Expedientes.</w:t>
      </w:r>
    </w:p>
    <w:p w:rsidR="0085005E" w:rsidRPr="00E33B2D" w:rsidRDefault="0085005E" w:rsidP="00351470">
      <w:pPr>
        <w:rPr>
          <w:rFonts w:cs="Arial"/>
          <w:sz w:val="20"/>
          <w:szCs w:val="20"/>
        </w:rPr>
      </w:pPr>
      <w:r w:rsidRPr="00E33B2D">
        <w:rPr>
          <w:rFonts w:cs="Arial"/>
          <w:sz w:val="20"/>
          <w:szCs w:val="20"/>
        </w:rPr>
        <w:t>La</w:t>
      </w:r>
      <w:r w:rsidR="00CC7FB0">
        <w:rPr>
          <w:rFonts w:cs="Arial"/>
          <w:sz w:val="20"/>
          <w:szCs w:val="20"/>
        </w:rPr>
        <w:t>s</w:t>
      </w:r>
      <w:r w:rsidRPr="00E33B2D">
        <w:rPr>
          <w:rFonts w:cs="Arial"/>
          <w:sz w:val="20"/>
          <w:szCs w:val="20"/>
        </w:rPr>
        <w:t xml:space="preserve"> </w:t>
      </w:r>
      <w:r w:rsidR="00CC7FB0">
        <w:rPr>
          <w:rFonts w:cs="Arial"/>
          <w:sz w:val="20"/>
          <w:szCs w:val="20"/>
        </w:rPr>
        <w:t>f</w:t>
      </w:r>
      <w:r w:rsidRPr="00E33B2D">
        <w:rPr>
          <w:rFonts w:cs="Arial"/>
          <w:sz w:val="20"/>
          <w:szCs w:val="20"/>
        </w:rPr>
        <w:t>uncionalidad</w:t>
      </w:r>
      <w:r w:rsidR="00CC7FB0">
        <w:rPr>
          <w:rFonts w:cs="Arial"/>
          <w:sz w:val="20"/>
          <w:szCs w:val="20"/>
        </w:rPr>
        <w:t>es</w:t>
      </w:r>
      <w:r w:rsidRPr="00E33B2D">
        <w:rPr>
          <w:rFonts w:cs="Arial"/>
          <w:sz w:val="20"/>
          <w:szCs w:val="20"/>
        </w:rPr>
        <w:t xml:space="preserve"> </w:t>
      </w:r>
      <w:r w:rsidR="00CC7FB0">
        <w:rPr>
          <w:rFonts w:cs="Arial"/>
          <w:sz w:val="20"/>
          <w:szCs w:val="20"/>
        </w:rPr>
        <w:t>asociadas al Área de Gestión Económica Financiera</w:t>
      </w:r>
      <w:r w:rsidRPr="00E33B2D">
        <w:rPr>
          <w:rFonts w:cs="Arial"/>
          <w:sz w:val="20"/>
          <w:szCs w:val="20"/>
        </w:rPr>
        <w:t xml:space="preserve"> son:</w:t>
      </w:r>
    </w:p>
    <w:p w:rsidR="0085005E" w:rsidRPr="00E33B2D" w:rsidRDefault="00BA4BE9" w:rsidP="0085005E">
      <w:pPr>
        <w:pStyle w:val="ListParagraph"/>
        <w:numPr>
          <w:ilvl w:val="0"/>
          <w:numId w:val="7"/>
        </w:numPr>
        <w:rPr>
          <w:rFonts w:cs="Arial"/>
          <w:sz w:val="20"/>
          <w:szCs w:val="20"/>
        </w:rPr>
      </w:pPr>
      <w:r w:rsidRPr="00E33B2D">
        <w:rPr>
          <w:rFonts w:cs="Arial"/>
          <w:sz w:val="20"/>
          <w:szCs w:val="20"/>
        </w:rPr>
        <w:t>Alta</w:t>
      </w:r>
      <w:r w:rsidR="0085005E" w:rsidRPr="00E33B2D">
        <w:rPr>
          <w:rFonts w:cs="Arial"/>
          <w:sz w:val="20"/>
          <w:szCs w:val="20"/>
        </w:rPr>
        <w:t xml:space="preserve"> </w:t>
      </w:r>
      <w:r w:rsidR="00CC7FB0">
        <w:rPr>
          <w:rFonts w:cs="Arial"/>
          <w:sz w:val="20"/>
          <w:szCs w:val="20"/>
        </w:rPr>
        <w:t>de expediente.</w:t>
      </w:r>
    </w:p>
    <w:p w:rsidR="00D215BB" w:rsidRDefault="00C2028C" w:rsidP="00D215BB">
      <w:pPr>
        <w:pStyle w:val="ListParagraph"/>
        <w:numPr>
          <w:ilvl w:val="0"/>
          <w:numId w:val="7"/>
        </w:numPr>
        <w:rPr>
          <w:rFonts w:cs="Arial"/>
          <w:sz w:val="20"/>
          <w:szCs w:val="20"/>
        </w:rPr>
      </w:pPr>
      <w:r w:rsidRPr="00C2028C">
        <w:rPr>
          <w:rFonts w:cs="Arial"/>
          <w:sz w:val="20"/>
          <w:szCs w:val="20"/>
        </w:rPr>
        <w:t xml:space="preserve">Seguimiento </w:t>
      </w:r>
      <w:r w:rsidR="00CC7FB0">
        <w:rPr>
          <w:rFonts w:cs="Arial"/>
          <w:sz w:val="20"/>
          <w:szCs w:val="20"/>
        </w:rPr>
        <w:t>de los Expedientes dados de alta</w:t>
      </w:r>
      <w:r w:rsidRPr="00C2028C">
        <w:rPr>
          <w:rFonts w:cs="Arial"/>
          <w:sz w:val="20"/>
          <w:szCs w:val="20"/>
        </w:rPr>
        <w:t>.</w:t>
      </w:r>
    </w:p>
    <w:p w:rsidR="00DB0D59" w:rsidRDefault="00DB0D59" w:rsidP="00D215BB">
      <w:pPr>
        <w:pStyle w:val="ListParagraph"/>
        <w:numPr>
          <w:ilvl w:val="0"/>
          <w:numId w:val="7"/>
        </w:numPr>
        <w:rPr>
          <w:rFonts w:cs="Arial"/>
          <w:sz w:val="20"/>
          <w:szCs w:val="20"/>
        </w:rPr>
      </w:pPr>
      <w:r>
        <w:rPr>
          <w:rFonts w:cs="Arial"/>
          <w:sz w:val="20"/>
          <w:szCs w:val="20"/>
        </w:rPr>
        <w:t>Anular Expediente.</w:t>
      </w:r>
    </w:p>
    <w:p w:rsidR="00CC7FB0" w:rsidRDefault="00CC7FB0" w:rsidP="00D215BB">
      <w:pPr>
        <w:pStyle w:val="ListParagraph"/>
        <w:numPr>
          <w:ilvl w:val="0"/>
          <w:numId w:val="7"/>
        </w:numPr>
        <w:rPr>
          <w:rFonts w:cs="Arial"/>
          <w:sz w:val="20"/>
          <w:szCs w:val="20"/>
        </w:rPr>
      </w:pPr>
      <w:r>
        <w:rPr>
          <w:rFonts w:cs="Arial"/>
          <w:sz w:val="20"/>
          <w:szCs w:val="20"/>
        </w:rPr>
        <w:t>Peticiones de Registro Técnico.</w:t>
      </w:r>
    </w:p>
    <w:p w:rsidR="00CC7FB0" w:rsidRDefault="00CC7FB0" w:rsidP="00CC7FB0">
      <w:pPr>
        <w:rPr>
          <w:rFonts w:cs="Arial"/>
          <w:sz w:val="20"/>
          <w:szCs w:val="20"/>
        </w:rPr>
      </w:pPr>
      <w:r>
        <w:rPr>
          <w:rFonts w:cs="Arial"/>
          <w:sz w:val="20"/>
          <w:szCs w:val="20"/>
        </w:rPr>
        <w:t>A continuación se muestran las opciones disponibles a través del menú de WEBCGES:</w:t>
      </w:r>
    </w:p>
    <w:p w:rsidR="00CC7FB0" w:rsidRPr="00CC7FB0" w:rsidRDefault="00726AF1" w:rsidP="00726AF1">
      <w:pPr>
        <w:jc w:val="center"/>
        <w:rPr>
          <w:rFonts w:cs="Arial"/>
          <w:sz w:val="20"/>
          <w:szCs w:val="20"/>
        </w:rPr>
      </w:pPr>
      <w:r>
        <w:rPr>
          <w:noProof/>
          <w:lang w:eastAsia="es-ES"/>
        </w:rPr>
        <w:drawing>
          <wp:inline distT="0" distB="0" distL="0" distR="0">
            <wp:extent cx="3609975" cy="13430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3609975" cy="1343025"/>
                    </a:xfrm>
                    <a:prstGeom prst="rect">
                      <a:avLst/>
                    </a:prstGeom>
                  </pic:spPr>
                </pic:pic>
              </a:graphicData>
            </a:graphic>
          </wp:inline>
        </w:drawing>
      </w:r>
    </w:p>
    <w:p w:rsidR="00D215BB" w:rsidRDefault="00726AF1" w:rsidP="00726AF1">
      <w:pPr>
        <w:pStyle w:val="Heading1"/>
      </w:pPr>
      <w:bookmarkStart w:id="2" w:name="_Toc337484722"/>
      <w:r>
        <w:t>Acciones Asociadas</w:t>
      </w:r>
      <w:bookmarkEnd w:id="2"/>
    </w:p>
    <w:p w:rsidR="006730EB" w:rsidRDefault="00726AF1" w:rsidP="00726AF1">
      <w:pPr>
        <w:pStyle w:val="Heading2"/>
      </w:pPr>
      <w:bookmarkStart w:id="3" w:name="_Toc337484723"/>
      <w:r>
        <w:t>Alta de Expediente</w:t>
      </w:r>
      <w:bookmarkEnd w:id="3"/>
    </w:p>
    <w:p w:rsidR="00726AF1" w:rsidRPr="00E33B2D" w:rsidRDefault="00726AF1" w:rsidP="00726AF1">
      <w:pPr>
        <w:rPr>
          <w:rFonts w:cs="Arial"/>
          <w:sz w:val="20"/>
          <w:szCs w:val="20"/>
        </w:rPr>
      </w:pPr>
      <w:r>
        <w:rPr>
          <w:rFonts w:cs="Arial"/>
          <w:sz w:val="20"/>
          <w:szCs w:val="20"/>
        </w:rPr>
        <w:t>A través de la opción de Alta de Expediente se puede realizar el alta de 3</w:t>
      </w:r>
      <w:r w:rsidRPr="00E33B2D">
        <w:rPr>
          <w:rFonts w:cs="Arial"/>
          <w:sz w:val="20"/>
          <w:szCs w:val="20"/>
        </w:rPr>
        <w:t xml:space="preserve"> tipos</w:t>
      </w:r>
      <w:r w:rsidR="00F071FE">
        <w:rPr>
          <w:rFonts w:cs="Arial"/>
          <w:sz w:val="20"/>
          <w:szCs w:val="20"/>
        </w:rPr>
        <w:t xml:space="preserve"> diferentes:</w:t>
      </w:r>
    </w:p>
    <w:p w:rsidR="00726AF1" w:rsidRPr="00E33B2D" w:rsidRDefault="00726AF1" w:rsidP="00726AF1">
      <w:pPr>
        <w:pStyle w:val="ListParagraph"/>
        <w:numPr>
          <w:ilvl w:val="0"/>
          <w:numId w:val="9"/>
        </w:numPr>
        <w:rPr>
          <w:rFonts w:cs="Arial"/>
          <w:sz w:val="20"/>
          <w:szCs w:val="20"/>
        </w:rPr>
      </w:pPr>
      <w:r>
        <w:rPr>
          <w:rFonts w:cs="Arial"/>
          <w:sz w:val="20"/>
          <w:szCs w:val="20"/>
        </w:rPr>
        <w:t>Expediente</w:t>
      </w:r>
      <w:r w:rsidRPr="00E33B2D">
        <w:rPr>
          <w:rFonts w:cs="Arial"/>
          <w:sz w:val="20"/>
          <w:szCs w:val="20"/>
        </w:rPr>
        <w:t xml:space="preserve"> de </w:t>
      </w:r>
      <w:r>
        <w:rPr>
          <w:rFonts w:cs="Arial"/>
          <w:sz w:val="20"/>
          <w:szCs w:val="20"/>
        </w:rPr>
        <w:t>C</w:t>
      </w:r>
      <w:r w:rsidRPr="00E33B2D">
        <w:rPr>
          <w:rFonts w:cs="Arial"/>
          <w:sz w:val="20"/>
          <w:szCs w:val="20"/>
        </w:rPr>
        <w:t>ompra</w:t>
      </w:r>
    </w:p>
    <w:p w:rsidR="00726AF1" w:rsidRPr="00E33B2D" w:rsidRDefault="00726AF1" w:rsidP="00726AF1">
      <w:pPr>
        <w:pStyle w:val="ListParagraph"/>
        <w:numPr>
          <w:ilvl w:val="0"/>
          <w:numId w:val="9"/>
        </w:numPr>
        <w:rPr>
          <w:rFonts w:cs="Arial"/>
          <w:sz w:val="20"/>
          <w:szCs w:val="20"/>
        </w:rPr>
      </w:pPr>
      <w:r>
        <w:rPr>
          <w:rFonts w:cs="Arial"/>
          <w:sz w:val="20"/>
          <w:szCs w:val="20"/>
        </w:rPr>
        <w:t>Contrato de Servicios</w:t>
      </w:r>
    </w:p>
    <w:p w:rsidR="00726AF1" w:rsidRPr="00726AF1" w:rsidRDefault="00726AF1" w:rsidP="00726AF1">
      <w:pPr>
        <w:pStyle w:val="ListParagraph"/>
        <w:numPr>
          <w:ilvl w:val="0"/>
          <w:numId w:val="9"/>
        </w:numPr>
        <w:rPr>
          <w:rFonts w:cs="Arial"/>
          <w:sz w:val="20"/>
          <w:szCs w:val="20"/>
        </w:rPr>
      </w:pPr>
      <w:r w:rsidRPr="00E33B2D">
        <w:rPr>
          <w:rFonts w:cs="Arial"/>
          <w:sz w:val="20"/>
          <w:szCs w:val="20"/>
        </w:rPr>
        <w:t>Contrato</w:t>
      </w:r>
      <w:r>
        <w:rPr>
          <w:rFonts w:cs="Arial"/>
          <w:sz w:val="20"/>
          <w:szCs w:val="20"/>
        </w:rPr>
        <w:t xml:space="preserve"> de Mantenimiento</w:t>
      </w:r>
    </w:p>
    <w:p w:rsidR="00726AF1" w:rsidRDefault="00726AF1" w:rsidP="00726AF1">
      <w:pPr>
        <w:rPr>
          <w:rFonts w:cs="Arial"/>
          <w:sz w:val="20"/>
          <w:szCs w:val="20"/>
        </w:rPr>
      </w:pPr>
      <w:r>
        <w:rPr>
          <w:rFonts w:cs="Arial"/>
          <w:sz w:val="20"/>
          <w:szCs w:val="20"/>
        </w:rPr>
        <w:lastRenderedPageBreak/>
        <w:t>El proceso de Alta de Expediente se realizará para los tipos de expedientes señalados, exceptuando los de RED.ES</w:t>
      </w:r>
    </w:p>
    <w:p w:rsidR="00726AF1" w:rsidRPr="00E33B2D" w:rsidRDefault="00726AF1" w:rsidP="00726AF1">
      <w:pPr>
        <w:rPr>
          <w:rFonts w:cs="Arial"/>
          <w:sz w:val="20"/>
          <w:szCs w:val="20"/>
        </w:rPr>
      </w:pPr>
      <w:r>
        <w:rPr>
          <w:rFonts w:cs="Arial"/>
          <w:sz w:val="20"/>
          <w:szCs w:val="20"/>
        </w:rPr>
        <w:t>Para los contratos de RED</w:t>
      </w:r>
      <w:r w:rsidRPr="00E33B2D">
        <w:rPr>
          <w:rFonts w:cs="Arial"/>
          <w:sz w:val="20"/>
          <w:szCs w:val="20"/>
        </w:rPr>
        <w:t>.</w:t>
      </w:r>
      <w:r>
        <w:rPr>
          <w:rFonts w:cs="Arial"/>
          <w:sz w:val="20"/>
          <w:szCs w:val="20"/>
        </w:rPr>
        <w:t>ES</w:t>
      </w:r>
      <w:r w:rsidRPr="00E33B2D">
        <w:rPr>
          <w:rFonts w:cs="Arial"/>
          <w:sz w:val="20"/>
          <w:szCs w:val="20"/>
        </w:rPr>
        <w:t xml:space="preserve"> el Jefe de proyecto responsable del mismo, debe de enviar un correo</w:t>
      </w:r>
      <w:r>
        <w:rPr>
          <w:rFonts w:cs="Arial"/>
          <w:sz w:val="20"/>
          <w:szCs w:val="20"/>
        </w:rPr>
        <w:t xml:space="preserve"> </w:t>
      </w:r>
      <w:r w:rsidRPr="00E33B2D">
        <w:rPr>
          <w:rFonts w:cs="Arial"/>
          <w:sz w:val="20"/>
          <w:szCs w:val="20"/>
        </w:rPr>
        <w:t xml:space="preserve">con toda la información y todos los datos del contrato al Área de </w:t>
      </w:r>
      <w:r w:rsidR="00F071FE">
        <w:rPr>
          <w:rFonts w:cs="Arial"/>
          <w:sz w:val="20"/>
          <w:szCs w:val="20"/>
        </w:rPr>
        <w:t xml:space="preserve">Gestión de </w:t>
      </w:r>
      <w:r w:rsidRPr="00E33B2D">
        <w:rPr>
          <w:rFonts w:cs="Arial"/>
          <w:sz w:val="20"/>
          <w:szCs w:val="20"/>
        </w:rPr>
        <w:t>la Configuración y Activos.</w:t>
      </w:r>
    </w:p>
    <w:p w:rsidR="00726AF1" w:rsidRPr="00726AF1" w:rsidRDefault="00726AF1" w:rsidP="00726AF1">
      <w:r w:rsidRPr="00E33B2D">
        <w:rPr>
          <w:rFonts w:cs="Arial"/>
          <w:sz w:val="20"/>
          <w:szCs w:val="20"/>
        </w:rPr>
        <w:t>Desde el Área de la Configuración y Activos se procederá a tramitar el alta de dicho contrato</w:t>
      </w:r>
      <w:r>
        <w:rPr>
          <w:rFonts w:cs="Arial"/>
          <w:sz w:val="20"/>
          <w:szCs w:val="20"/>
        </w:rPr>
        <w:t xml:space="preserve"> de </w:t>
      </w:r>
      <w:r w:rsidRPr="00E33B2D">
        <w:rPr>
          <w:rFonts w:cs="Arial"/>
          <w:sz w:val="20"/>
          <w:szCs w:val="20"/>
        </w:rPr>
        <w:t>R</w:t>
      </w:r>
      <w:r>
        <w:rPr>
          <w:rFonts w:cs="Arial"/>
          <w:sz w:val="20"/>
          <w:szCs w:val="20"/>
        </w:rPr>
        <w:t>ED</w:t>
      </w:r>
      <w:r w:rsidRPr="00E33B2D">
        <w:rPr>
          <w:rFonts w:cs="Arial"/>
          <w:sz w:val="20"/>
          <w:szCs w:val="20"/>
        </w:rPr>
        <w:t>.</w:t>
      </w:r>
      <w:r>
        <w:rPr>
          <w:rFonts w:cs="Arial"/>
          <w:sz w:val="20"/>
          <w:szCs w:val="20"/>
        </w:rPr>
        <w:t>ES en la Web.</w:t>
      </w:r>
      <w:r w:rsidR="00F071FE">
        <w:rPr>
          <w:rFonts w:cs="Arial"/>
          <w:sz w:val="20"/>
          <w:szCs w:val="20"/>
        </w:rPr>
        <w:t xml:space="preserve"> Por dicho motivo no se incluye en este manual.</w:t>
      </w:r>
    </w:p>
    <w:p w:rsidR="006730EB" w:rsidRPr="00E33B2D" w:rsidRDefault="006730EB" w:rsidP="006730EB">
      <w:pPr>
        <w:rPr>
          <w:rFonts w:cs="Arial"/>
          <w:sz w:val="20"/>
          <w:szCs w:val="20"/>
        </w:rPr>
      </w:pPr>
      <w:r w:rsidRPr="00E33B2D">
        <w:rPr>
          <w:rFonts w:cs="Arial"/>
          <w:sz w:val="20"/>
          <w:szCs w:val="20"/>
        </w:rPr>
        <w:t xml:space="preserve">Una vez </w:t>
      </w:r>
      <w:r w:rsidR="005C1B1B">
        <w:rPr>
          <w:rFonts w:cs="Arial"/>
          <w:sz w:val="20"/>
          <w:szCs w:val="20"/>
        </w:rPr>
        <w:t>se haya f</w:t>
      </w:r>
      <w:r w:rsidRPr="00E33B2D">
        <w:rPr>
          <w:rFonts w:cs="Arial"/>
          <w:sz w:val="20"/>
          <w:szCs w:val="20"/>
        </w:rPr>
        <w:t>ormalizado el expediente se procede</w:t>
      </w:r>
      <w:r w:rsidR="005C1B1B">
        <w:rPr>
          <w:rFonts w:cs="Arial"/>
          <w:sz w:val="20"/>
          <w:szCs w:val="20"/>
        </w:rPr>
        <w:t>rá al alta del mismo en la Web, para ello debemos seguir los siguientes instrucciones.</w:t>
      </w:r>
    </w:p>
    <w:p w:rsidR="006730EB" w:rsidRPr="00E33B2D" w:rsidRDefault="00F071FE" w:rsidP="006730EB">
      <w:pPr>
        <w:rPr>
          <w:rFonts w:cs="Arial"/>
          <w:sz w:val="20"/>
          <w:szCs w:val="20"/>
        </w:rPr>
      </w:pPr>
      <w:r>
        <w:rPr>
          <w:rFonts w:cs="Arial"/>
          <w:sz w:val="20"/>
          <w:szCs w:val="20"/>
        </w:rPr>
        <w:t>A continuación se muestra la ventana asociada al Alta de Expediente y se procede a realizar una explicación de los campos y pasos necesarios, una vez seleccionada la opción “Crear Expediente”.</w:t>
      </w:r>
    </w:p>
    <w:p w:rsidR="006730EB" w:rsidRPr="00E33B2D" w:rsidRDefault="00062147" w:rsidP="0037045A">
      <w:pPr>
        <w:jc w:val="center"/>
        <w:rPr>
          <w:rFonts w:cs="Arial"/>
          <w:sz w:val="20"/>
          <w:szCs w:val="20"/>
        </w:rPr>
      </w:pPr>
      <w:r>
        <w:rPr>
          <w:rFonts w:cs="Arial"/>
          <w:noProof/>
          <w:sz w:val="20"/>
          <w:szCs w:val="20"/>
          <w:lang w:eastAsia="es-ES"/>
        </w:rPr>
        <w:drawing>
          <wp:inline distT="0" distB="0" distL="0" distR="0">
            <wp:extent cx="6562725" cy="4449049"/>
            <wp:effectExtent l="19050" t="0" r="9525" b="0"/>
            <wp:docPr id="7" name="Imagen 1" descr="C:\Users\amdiapar\Desktop\http10.234.7.2008080webcgesMaven_ExpedientesindexAcc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diapar\Desktop\http10.234.7.2008080webcgesMaven_ExpedientesindexAccExt.jpg"/>
                    <pic:cNvPicPr>
                      <a:picLocks noChangeAspect="1" noChangeArrowheads="1"/>
                    </pic:cNvPicPr>
                  </pic:nvPicPr>
                  <pic:blipFill>
                    <a:blip r:embed="rId16" cstate="print"/>
                    <a:srcRect/>
                    <a:stretch>
                      <a:fillRect/>
                    </a:stretch>
                  </pic:blipFill>
                  <pic:spPr bwMode="auto">
                    <a:xfrm>
                      <a:off x="0" y="0"/>
                      <a:ext cx="6562725" cy="4449049"/>
                    </a:xfrm>
                    <a:prstGeom prst="rect">
                      <a:avLst/>
                    </a:prstGeom>
                    <a:noFill/>
                    <a:ln w="9525">
                      <a:noFill/>
                      <a:miter lim="800000"/>
                      <a:headEnd/>
                      <a:tailEnd/>
                    </a:ln>
                  </pic:spPr>
                </pic:pic>
              </a:graphicData>
            </a:graphic>
          </wp:inline>
        </w:drawing>
      </w:r>
    </w:p>
    <w:p w:rsidR="004E4B4A" w:rsidRDefault="00F071FE" w:rsidP="00F071FE">
      <w:pPr>
        <w:rPr>
          <w:rFonts w:cs="Arial"/>
          <w:sz w:val="20"/>
          <w:szCs w:val="20"/>
        </w:rPr>
      </w:pPr>
      <w:r>
        <w:rPr>
          <w:rFonts w:cs="Arial"/>
          <w:sz w:val="20"/>
          <w:szCs w:val="20"/>
        </w:rPr>
        <w:t xml:space="preserve">Explicación de los </w:t>
      </w:r>
      <w:r w:rsidR="00B72838">
        <w:rPr>
          <w:rFonts w:cs="Arial"/>
          <w:sz w:val="20"/>
          <w:szCs w:val="20"/>
        </w:rPr>
        <w:t xml:space="preserve">atributos </w:t>
      </w:r>
      <w:r>
        <w:rPr>
          <w:rFonts w:cs="Arial"/>
          <w:sz w:val="20"/>
          <w:szCs w:val="20"/>
        </w:rPr>
        <w:t>disponibles.</w:t>
      </w:r>
      <w:r w:rsidR="00B72838">
        <w:rPr>
          <w:rFonts w:cs="Arial"/>
          <w:sz w:val="20"/>
          <w:szCs w:val="20"/>
        </w:rPr>
        <w:t xml:space="preserve"> Indicar que todos los atributos con “*” son obligatorios.</w:t>
      </w:r>
    </w:p>
    <w:tbl>
      <w:tblPr>
        <w:tblStyle w:val="StyleCGES"/>
        <w:tblW w:w="0" w:type="auto"/>
        <w:tblLayout w:type="fixed"/>
        <w:tblLook w:val="04A0" w:firstRow="1" w:lastRow="0" w:firstColumn="1" w:lastColumn="0" w:noHBand="0" w:noVBand="1"/>
      </w:tblPr>
      <w:tblGrid>
        <w:gridCol w:w="1809"/>
        <w:gridCol w:w="8742"/>
      </w:tblGrid>
      <w:tr w:rsidR="00F071FE" w:rsidTr="00553DA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F071FE" w:rsidRDefault="00B72838" w:rsidP="00F071FE">
            <w:pPr>
              <w:rPr>
                <w:rFonts w:cs="Arial"/>
                <w:sz w:val="20"/>
                <w:szCs w:val="20"/>
              </w:rPr>
            </w:pPr>
            <w:r>
              <w:rPr>
                <w:rFonts w:cs="Arial"/>
                <w:sz w:val="20"/>
                <w:szCs w:val="20"/>
              </w:rPr>
              <w:t>Atributo</w:t>
            </w:r>
          </w:p>
        </w:tc>
        <w:tc>
          <w:tcPr>
            <w:tcW w:w="8742" w:type="dxa"/>
          </w:tcPr>
          <w:p w:rsidR="00F071FE" w:rsidRPr="00B72838" w:rsidRDefault="00B72838" w:rsidP="00F071FE">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B72838">
              <w:rPr>
                <w:rFonts w:cs="Arial"/>
                <w:b/>
                <w:sz w:val="20"/>
                <w:szCs w:val="20"/>
              </w:rPr>
              <w:t>Descripción</w:t>
            </w:r>
          </w:p>
        </w:tc>
      </w:tr>
      <w:tr w:rsidR="00F071FE"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F071FE" w:rsidRPr="00B72838" w:rsidRDefault="00B72838" w:rsidP="00F071FE">
            <w:pPr>
              <w:rPr>
                <w:rFonts w:cs="Arial"/>
                <w:b w:val="0"/>
                <w:sz w:val="20"/>
                <w:szCs w:val="20"/>
              </w:rPr>
            </w:pPr>
            <w:r>
              <w:rPr>
                <w:rStyle w:val="iceouttxt9"/>
                <w:rFonts w:cs="Arial"/>
                <w:b w:val="0"/>
                <w:sz w:val="20"/>
                <w:szCs w:val="20"/>
              </w:rPr>
              <w:t>Nombre Expediente *</w:t>
            </w:r>
          </w:p>
        </w:tc>
        <w:tc>
          <w:tcPr>
            <w:tcW w:w="8742" w:type="dxa"/>
          </w:tcPr>
          <w:p w:rsidR="00F071FE" w:rsidRPr="00B72838" w:rsidRDefault="00B72838" w:rsidP="00F071F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C1B1B">
              <w:rPr>
                <w:rStyle w:val="iceouttxt9"/>
                <w:rFonts w:cs="Arial"/>
                <w:sz w:val="20"/>
                <w:szCs w:val="20"/>
              </w:rPr>
              <w:t>En este campo hay que especificar el nombre que tiene el expediente de compra que se va a dar de alta en la Web.</w:t>
            </w:r>
            <w:r>
              <w:rPr>
                <w:rStyle w:val="iceouttxt9"/>
                <w:rFonts w:cs="Arial"/>
                <w:sz w:val="20"/>
                <w:szCs w:val="20"/>
              </w:rPr>
              <w:t xml:space="preserve"> Ejemplo (CC2120/12, …)</w:t>
            </w:r>
          </w:p>
        </w:tc>
      </w:tr>
      <w:tr w:rsidR="00F071FE"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F071FE" w:rsidRPr="00B72838" w:rsidRDefault="00B72838" w:rsidP="00F071FE">
            <w:pPr>
              <w:rPr>
                <w:rFonts w:cs="Arial"/>
                <w:b w:val="0"/>
                <w:sz w:val="20"/>
                <w:szCs w:val="20"/>
              </w:rPr>
            </w:pPr>
            <w:r w:rsidRPr="00B72838">
              <w:rPr>
                <w:rStyle w:val="iceouttxt9"/>
                <w:rFonts w:cs="Arial"/>
                <w:b w:val="0"/>
                <w:sz w:val="20"/>
                <w:szCs w:val="20"/>
              </w:rPr>
              <w:t>Descripción *</w:t>
            </w:r>
          </w:p>
        </w:tc>
        <w:tc>
          <w:tcPr>
            <w:tcW w:w="8742" w:type="dxa"/>
          </w:tcPr>
          <w:p w:rsidR="00F071FE" w:rsidRPr="00B72838" w:rsidRDefault="00B72838" w:rsidP="00F071F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C1B1B">
              <w:rPr>
                <w:rStyle w:val="iceouttxt9"/>
                <w:rFonts w:cs="Arial"/>
                <w:sz w:val="20"/>
                <w:szCs w:val="20"/>
              </w:rPr>
              <w:t>En este campo hay que plasmar el título que tiene el expediente de compra. Este dato lo sacamos del PPT (Pliego de Prescripción Técnica</w:t>
            </w:r>
            <w:r>
              <w:rPr>
                <w:rStyle w:val="iceouttxt9"/>
                <w:rFonts w:cs="Arial"/>
                <w:sz w:val="20"/>
                <w:szCs w:val="20"/>
              </w:rPr>
              <w:t>)</w:t>
            </w:r>
            <w:r w:rsidRPr="005C1B1B">
              <w:rPr>
                <w:rStyle w:val="iceouttxt9"/>
                <w:rFonts w:cs="Arial"/>
                <w:sz w:val="20"/>
                <w:szCs w:val="20"/>
              </w:rPr>
              <w:t xml:space="preserve"> o de la Memoria Justificativa</w:t>
            </w:r>
            <w:r>
              <w:rPr>
                <w:rStyle w:val="iceouttxt9"/>
                <w:rFonts w:cs="Arial"/>
                <w:sz w:val="20"/>
                <w:szCs w:val="20"/>
              </w:rPr>
              <w:t>. H</w:t>
            </w:r>
            <w:r w:rsidRPr="005C1B1B">
              <w:rPr>
                <w:rFonts w:cs="Arial"/>
                <w:sz w:val="20"/>
                <w:szCs w:val="20"/>
              </w:rPr>
              <w:t>ay que tener especial cuidado con los espacios, es decir, si picamos en este campo le damos a la barra de espacio y no escribimos nada, se guarda el expediente con el campo descripción en blanco.</w:t>
            </w:r>
          </w:p>
        </w:tc>
      </w:tr>
      <w:tr w:rsidR="00F071FE"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F071FE" w:rsidRPr="00B72838" w:rsidRDefault="00B72838" w:rsidP="00F071FE">
            <w:pPr>
              <w:rPr>
                <w:rFonts w:cs="Arial"/>
                <w:b w:val="0"/>
                <w:sz w:val="20"/>
                <w:szCs w:val="20"/>
              </w:rPr>
            </w:pPr>
            <w:r w:rsidRPr="00B72838">
              <w:rPr>
                <w:rStyle w:val="iceouttxt9"/>
                <w:rFonts w:cs="Arial"/>
                <w:b w:val="0"/>
                <w:sz w:val="20"/>
                <w:szCs w:val="20"/>
              </w:rPr>
              <w:lastRenderedPageBreak/>
              <w:t>Tipo *</w:t>
            </w:r>
          </w:p>
        </w:tc>
        <w:tc>
          <w:tcPr>
            <w:tcW w:w="8742" w:type="dxa"/>
          </w:tcPr>
          <w:p w:rsidR="00B72838" w:rsidRPr="00B72838" w:rsidRDefault="00B72838" w:rsidP="00B72838">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B72838">
              <w:rPr>
                <w:rStyle w:val="iceouttxt9"/>
                <w:rFonts w:cs="Arial"/>
                <w:sz w:val="20"/>
                <w:szCs w:val="20"/>
              </w:rPr>
              <w:t>En este campo tenemos un desplegable que nos permite identificar qué tipo de expediente vamos  a dar de alta. Existen tres tipos de contratos:</w:t>
            </w:r>
          </w:p>
          <w:p w:rsidR="00B72838" w:rsidRPr="00B72838" w:rsidRDefault="00B72838" w:rsidP="00B72838">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B72838">
              <w:rPr>
                <w:rStyle w:val="iceouttxt9"/>
                <w:rFonts w:cs="Arial"/>
                <w:sz w:val="20"/>
                <w:szCs w:val="20"/>
              </w:rPr>
              <w:t>Expediente compra</w:t>
            </w:r>
          </w:p>
          <w:p w:rsidR="00B72838" w:rsidRPr="00B72838" w:rsidRDefault="00B72838" w:rsidP="00B72838">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B72838">
              <w:rPr>
                <w:rStyle w:val="iceouttxt9"/>
                <w:rFonts w:cs="Arial"/>
                <w:sz w:val="20"/>
                <w:szCs w:val="20"/>
              </w:rPr>
              <w:t>Contrato mantenimiento</w:t>
            </w:r>
          </w:p>
          <w:p w:rsidR="00B72838" w:rsidRPr="00B72838" w:rsidRDefault="00B72838" w:rsidP="00B72838">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B72838">
              <w:rPr>
                <w:rStyle w:val="iceouttxt9"/>
                <w:rFonts w:cs="Arial"/>
                <w:sz w:val="20"/>
                <w:szCs w:val="20"/>
              </w:rPr>
              <w:t>Contrato servicio</w:t>
            </w:r>
          </w:p>
          <w:p w:rsidR="00F071FE" w:rsidRPr="00B72838" w:rsidRDefault="00F071FE" w:rsidP="00F071FE">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F071FE"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F071FE" w:rsidRPr="00B72838" w:rsidRDefault="00B72838" w:rsidP="00F071FE">
            <w:pPr>
              <w:rPr>
                <w:rFonts w:cs="Arial"/>
                <w:b w:val="0"/>
                <w:sz w:val="20"/>
                <w:szCs w:val="20"/>
              </w:rPr>
            </w:pPr>
            <w:r w:rsidRPr="00B72838">
              <w:rPr>
                <w:rStyle w:val="iceouttxt9"/>
                <w:rFonts w:cs="Arial"/>
                <w:b w:val="0"/>
                <w:sz w:val="20"/>
                <w:szCs w:val="20"/>
              </w:rPr>
              <w:t>Fecha formalización *</w:t>
            </w:r>
          </w:p>
        </w:tc>
        <w:tc>
          <w:tcPr>
            <w:tcW w:w="8742" w:type="dxa"/>
          </w:tcPr>
          <w:p w:rsidR="00F071FE" w:rsidRPr="00B72838" w:rsidRDefault="00B72838" w:rsidP="00F071F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187AC5">
              <w:rPr>
                <w:rStyle w:val="iceouttxt9"/>
                <w:rFonts w:cs="Arial"/>
                <w:sz w:val="20"/>
                <w:szCs w:val="20"/>
              </w:rPr>
              <w:t xml:space="preserve">Fecha en la que se firma el contrato. Esta fecha </w:t>
            </w:r>
            <w:r>
              <w:rPr>
                <w:rStyle w:val="iceouttxt9"/>
                <w:rFonts w:cs="Arial"/>
                <w:sz w:val="20"/>
                <w:szCs w:val="20"/>
              </w:rPr>
              <w:t>nunca puede ser mayor que la fecha de entrada en vigor del contrato, ni de la fecha fin de Contrato.</w:t>
            </w:r>
          </w:p>
        </w:tc>
      </w:tr>
      <w:tr w:rsidR="00F071FE"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F071FE" w:rsidRPr="00B72838" w:rsidRDefault="00B72838" w:rsidP="00F071FE">
            <w:pPr>
              <w:rPr>
                <w:rFonts w:cs="Arial"/>
                <w:b w:val="0"/>
                <w:sz w:val="20"/>
                <w:szCs w:val="20"/>
              </w:rPr>
            </w:pPr>
            <w:r w:rsidRPr="00B72838">
              <w:rPr>
                <w:b w:val="0"/>
                <w:sz w:val="20"/>
                <w:szCs w:val="20"/>
              </w:rPr>
              <w:t>Fecha entrada en vigor del contrato *</w:t>
            </w:r>
          </w:p>
        </w:tc>
        <w:tc>
          <w:tcPr>
            <w:tcW w:w="8742" w:type="dxa"/>
          </w:tcPr>
          <w:p w:rsidR="00B72838" w:rsidRPr="00B72838" w:rsidRDefault="00B72838" w:rsidP="00B72838">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B72838">
              <w:rPr>
                <w:sz w:val="20"/>
                <w:szCs w:val="20"/>
              </w:rPr>
              <w:t>Fecha de comienzo del contrato. Esta fecha nunca puede ser inferior a la fecha de formalización pero si tiene que ser</w:t>
            </w:r>
            <w:r w:rsidRPr="00B72838">
              <w:rPr>
                <w:rStyle w:val="iceouttxt9"/>
                <w:rFonts w:cs="Arial"/>
                <w:sz w:val="20"/>
                <w:szCs w:val="20"/>
              </w:rPr>
              <w:t xml:space="preserve"> menor que la Fecha fin de Contrato.</w:t>
            </w:r>
          </w:p>
          <w:p w:rsidR="00F071FE" w:rsidRPr="00B72838" w:rsidRDefault="00F071FE" w:rsidP="00F071FE">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F071FE"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F071FE" w:rsidRPr="00B72838" w:rsidRDefault="00B72838" w:rsidP="00F071FE">
            <w:pPr>
              <w:rPr>
                <w:rFonts w:cs="Arial"/>
                <w:b w:val="0"/>
                <w:sz w:val="20"/>
                <w:szCs w:val="20"/>
              </w:rPr>
            </w:pPr>
            <w:r w:rsidRPr="00B72838">
              <w:rPr>
                <w:rStyle w:val="iceouttxt9"/>
                <w:rFonts w:cs="Arial"/>
                <w:b w:val="0"/>
                <w:sz w:val="20"/>
                <w:szCs w:val="20"/>
              </w:rPr>
              <w:t>Fecha fin contrato *</w:t>
            </w:r>
          </w:p>
        </w:tc>
        <w:tc>
          <w:tcPr>
            <w:tcW w:w="8742" w:type="dxa"/>
          </w:tcPr>
          <w:p w:rsidR="00F071FE" w:rsidRPr="00B72838" w:rsidRDefault="00B72838" w:rsidP="00F071FE">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3F7544">
              <w:rPr>
                <w:rStyle w:val="iceouttxt9"/>
                <w:rFonts w:cs="Arial"/>
                <w:sz w:val="20"/>
                <w:szCs w:val="20"/>
              </w:rPr>
              <w:t>Fecha en la que finaliza el contrato.</w:t>
            </w:r>
            <w:r>
              <w:rPr>
                <w:rStyle w:val="iceouttxt9"/>
                <w:rFonts w:cs="Arial"/>
                <w:sz w:val="20"/>
                <w:szCs w:val="20"/>
              </w:rPr>
              <w:t xml:space="preserve"> Esta fecha nunca puede ser inferior a las fechas indicadas anteriormente.</w:t>
            </w:r>
          </w:p>
        </w:tc>
      </w:tr>
      <w:tr w:rsidR="00B72838"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B72838" w:rsidRPr="00B72838" w:rsidRDefault="00B72838" w:rsidP="00F071FE">
            <w:pPr>
              <w:rPr>
                <w:rStyle w:val="iceouttxt9"/>
                <w:rFonts w:cs="Arial"/>
                <w:b w:val="0"/>
                <w:sz w:val="20"/>
                <w:szCs w:val="20"/>
              </w:rPr>
            </w:pPr>
            <w:r w:rsidRPr="00B72838">
              <w:rPr>
                <w:rStyle w:val="iceouttxt9"/>
                <w:rFonts w:cs="Arial"/>
                <w:b w:val="0"/>
                <w:sz w:val="20"/>
                <w:szCs w:val="20"/>
              </w:rPr>
              <w:t>Fecha fin garantía contrato de servicio</w:t>
            </w:r>
          </w:p>
        </w:tc>
        <w:tc>
          <w:tcPr>
            <w:tcW w:w="8742" w:type="dxa"/>
          </w:tcPr>
          <w:p w:rsidR="00B72838" w:rsidRPr="003F7544" w:rsidRDefault="00B72838" w:rsidP="00F071FE">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Style w:val="iceouttxt9"/>
                <w:rFonts w:cs="Arial"/>
                <w:sz w:val="20"/>
                <w:szCs w:val="20"/>
              </w:rPr>
              <w:t>Fecha fin de la garantía/mantenimiento, específicos para contratos de servicios que incluyen mantenimiento en algún producto / servicio. Esta fecha no es obligatoria, y no contiene ninguna regla restrictiva.</w:t>
            </w:r>
          </w:p>
        </w:tc>
      </w:tr>
      <w:tr w:rsidR="00B72838"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B72838" w:rsidRPr="005D48DA" w:rsidRDefault="00AB0CCB" w:rsidP="00F071FE">
            <w:pPr>
              <w:rPr>
                <w:rStyle w:val="iceouttxt9"/>
                <w:rFonts w:cs="Arial"/>
                <w:b w:val="0"/>
                <w:sz w:val="20"/>
                <w:szCs w:val="20"/>
              </w:rPr>
            </w:pPr>
            <w:r>
              <w:rPr>
                <w:rStyle w:val="iceouttxt9"/>
                <w:rFonts w:cs="Arial"/>
                <w:b w:val="0"/>
                <w:sz w:val="20"/>
                <w:szCs w:val="20"/>
              </w:rPr>
              <w:t>Origen/</w:t>
            </w:r>
            <w:r w:rsidR="005D48DA" w:rsidRPr="005D48DA">
              <w:rPr>
                <w:rStyle w:val="iceouttxt9"/>
                <w:rFonts w:cs="Arial"/>
                <w:b w:val="0"/>
                <w:sz w:val="20"/>
                <w:szCs w:val="20"/>
              </w:rPr>
              <w:t>Tipo Contrato *</w:t>
            </w:r>
          </w:p>
        </w:tc>
        <w:tc>
          <w:tcPr>
            <w:tcW w:w="8742" w:type="dxa"/>
          </w:tcPr>
          <w:p w:rsidR="00307D36" w:rsidRDefault="006B5A7B" w:rsidP="006B5A7B">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Style w:val="iceouttxt9"/>
                <w:rFonts w:cs="Arial"/>
                <w:sz w:val="20"/>
                <w:szCs w:val="20"/>
              </w:rPr>
              <w:t>En esta opción la aplicación nos permite indicar el tipo de contrato que se va a proceder a</w:t>
            </w:r>
          </w:p>
          <w:p w:rsidR="006B5A7B" w:rsidRDefault="006B5A7B" w:rsidP="006B5A7B">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Style w:val="iceouttxt9"/>
                <w:rFonts w:cs="Arial"/>
                <w:sz w:val="20"/>
                <w:szCs w:val="20"/>
              </w:rPr>
              <w:t>Registrar.</w:t>
            </w:r>
          </w:p>
          <w:p w:rsidR="006B5A7B" w:rsidRDefault="006B5A7B" w:rsidP="006B5A7B">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Style w:val="iceouttxt9"/>
                <w:rFonts w:cs="Arial"/>
                <w:sz w:val="20"/>
                <w:szCs w:val="20"/>
              </w:rPr>
              <w:t>Existen tres tipos de contratos:</w:t>
            </w:r>
          </w:p>
          <w:p w:rsidR="006B5A7B" w:rsidRDefault="006D1CED" w:rsidP="00010E60">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28341F">
              <w:rPr>
                <w:rStyle w:val="iceouttxt9"/>
                <w:rFonts w:cs="Arial"/>
                <w:sz w:val="20"/>
                <w:szCs w:val="20"/>
                <w:u w:val="single"/>
              </w:rPr>
              <w:t>Red.es</w:t>
            </w:r>
            <w:r>
              <w:rPr>
                <w:rStyle w:val="iceouttxt9"/>
                <w:rFonts w:cs="Arial"/>
                <w:sz w:val="20"/>
                <w:szCs w:val="20"/>
              </w:rPr>
              <w:t>: Estos son los contratos cuyo proveedor es red.es.</w:t>
            </w:r>
          </w:p>
          <w:p w:rsidR="006D1CED" w:rsidRDefault="006D1CED" w:rsidP="00010E60">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28341F">
              <w:rPr>
                <w:rStyle w:val="iceouttxt9"/>
                <w:rFonts w:cs="Arial"/>
                <w:sz w:val="20"/>
                <w:szCs w:val="20"/>
                <w:u w:val="single"/>
              </w:rPr>
              <w:t>STIC</w:t>
            </w:r>
            <w:r>
              <w:rPr>
                <w:rStyle w:val="iceouttxt9"/>
                <w:rFonts w:cs="Arial"/>
                <w:sz w:val="20"/>
                <w:szCs w:val="20"/>
              </w:rPr>
              <w:t>: Son los contratos centralizados realizados desde la S.T.I.C</w:t>
            </w:r>
          </w:p>
          <w:p w:rsidR="006D1CED" w:rsidRDefault="00592703" w:rsidP="00010E60">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Style w:val="iceouttxt9"/>
                <w:rFonts w:cs="Arial"/>
                <w:sz w:val="20"/>
                <w:szCs w:val="20"/>
                <w:u w:val="single"/>
              </w:rPr>
              <w:t>Otros Centros SAS</w:t>
            </w:r>
            <w:r w:rsidR="006D1CED">
              <w:rPr>
                <w:rStyle w:val="iceouttxt9"/>
                <w:rFonts w:cs="Arial"/>
                <w:sz w:val="20"/>
                <w:szCs w:val="20"/>
              </w:rPr>
              <w:t xml:space="preserve">: </w:t>
            </w:r>
            <w:r w:rsidR="00673824">
              <w:rPr>
                <w:rStyle w:val="iceouttxt9"/>
                <w:rFonts w:cs="Arial"/>
                <w:sz w:val="20"/>
                <w:szCs w:val="20"/>
              </w:rPr>
              <w:t>En este apartado entra los contratos de Infocor.</w:t>
            </w:r>
          </w:p>
          <w:p w:rsidR="00673824" w:rsidRPr="00010E60" w:rsidRDefault="00673824" w:rsidP="00592703">
            <w:pPr>
              <w:pStyle w:val="ListParagraph"/>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Style w:val="iceouttxt9"/>
                <w:rFonts w:cs="Arial"/>
                <w:sz w:val="20"/>
                <w:szCs w:val="20"/>
              </w:rPr>
              <w:t>Este tipo de contratos se pueden realizar o por Catálogo o con el presupuesto del</w:t>
            </w:r>
            <w:r w:rsidR="00592703">
              <w:rPr>
                <w:rStyle w:val="iceouttxt9"/>
                <w:rFonts w:cs="Arial"/>
                <w:sz w:val="20"/>
                <w:szCs w:val="20"/>
              </w:rPr>
              <w:t xml:space="preserve"> </w:t>
            </w:r>
            <w:r>
              <w:rPr>
                <w:rStyle w:val="iceouttxt9"/>
                <w:rFonts w:cs="Arial"/>
                <w:sz w:val="20"/>
                <w:szCs w:val="20"/>
              </w:rPr>
              <w:t>propio Hospital.</w:t>
            </w:r>
          </w:p>
        </w:tc>
      </w:tr>
      <w:tr w:rsidR="00635BF6"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635BF6" w:rsidRPr="00635BF6" w:rsidRDefault="00635BF6" w:rsidP="00F071FE">
            <w:pPr>
              <w:rPr>
                <w:rStyle w:val="iceouttxt9"/>
                <w:rFonts w:cs="Arial"/>
                <w:b w:val="0"/>
                <w:sz w:val="20"/>
                <w:szCs w:val="20"/>
              </w:rPr>
            </w:pPr>
            <w:r>
              <w:rPr>
                <w:rStyle w:val="iceouttxt9"/>
                <w:rFonts w:ascii="Verdana" w:hAnsi="Verdana"/>
                <w:b w:val="0"/>
                <w:sz w:val="18"/>
                <w:szCs w:val="18"/>
              </w:rPr>
              <w:t xml:space="preserve">Importe(Sin </w:t>
            </w:r>
            <w:r w:rsidRPr="00635BF6">
              <w:rPr>
                <w:rStyle w:val="iceouttxt9"/>
                <w:rFonts w:ascii="Verdana" w:hAnsi="Verdana"/>
                <w:b w:val="0"/>
                <w:sz w:val="18"/>
                <w:szCs w:val="18"/>
              </w:rPr>
              <w:t>IVA) *</w:t>
            </w:r>
          </w:p>
        </w:tc>
        <w:tc>
          <w:tcPr>
            <w:tcW w:w="8742" w:type="dxa"/>
          </w:tcPr>
          <w:p w:rsidR="00635BF6" w:rsidRDefault="00635BF6" w:rsidP="006B5A7B">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Style w:val="iceouttxt9"/>
                <w:rFonts w:cs="Arial"/>
                <w:sz w:val="20"/>
                <w:szCs w:val="20"/>
              </w:rPr>
              <w:t>En este apartado es necesario indicar el importe por el cual se h</w:t>
            </w:r>
            <w:r w:rsidR="00592703">
              <w:rPr>
                <w:rStyle w:val="iceouttxt9"/>
                <w:rFonts w:cs="Arial"/>
                <w:sz w:val="20"/>
                <w:szCs w:val="20"/>
              </w:rPr>
              <w:t>a firmado el contrato sin el IVA</w:t>
            </w:r>
            <w:bookmarkStart w:id="4" w:name="_GoBack"/>
            <w:bookmarkEnd w:id="4"/>
            <w:r>
              <w:rPr>
                <w:rStyle w:val="iceouttxt9"/>
                <w:rFonts w:cs="Arial"/>
                <w:sz w:val="20"/>
                <w:szCs w:val="20"/>
              </w:rPr>
              <w:t xml:space="preserve"> del mismo.</w:t>
            </w:r>
          </w:p>
        </w:tc>
      </w:tr>
      <w:tr w:rsidR="006B5A7B"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6B5A7B" w:rsidRPr="006B5A7B" w:rsidRDefault="006B5A7B" w:rsidP="00F071FE">
            <w:pPr>
              <w:rPr>
                <w:rStyle w:val="iceouttxt9"/>
                <w:rFonts w:cs="Arial"/>
                <w:b w:val="0"/>
                <w:sz w:val="20"/>
                <w:szCs w:val="20"/>
              </w:rPr>
            </w:pPr>
            <w:r>
              <w:rPr>
                <w:rStyle w:val="iceouttxt9"/>
                <w:rFonts w:cs="Arial"/>
                <w:b w:val="0"/>
                <w:sz w:val="20"/>
                <w:szCs w:val="20"/>
              </w:rPr>
              <w:t>Forma de Adjudicación</w:t>
            </w:r>
          </w:p>
        </w:tc>
        <w:tc>
          <w:tcPr>
            <w:tcW w:w="8742" w:type="dxa"/>
          </w:tcPr>
          <w:p w:rsidR="006B5A7B" w:rsidRDefault="006B5A7B" w:rsidP="006B5A7B">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8D32BF">
              <w:rPr>
                <w:rStyle w:val="iceouttxt9"/>
                <w:rFonts w:cs="Arial"/>
                <w:sz w:val="20"/>
                <w:szCs w:val="20"/>
              </w:rPr>
              <w:t>La aplicación nos ofrece los tres tipos de contratos que se pueden dar, dentro de la gestión de un Expediente de Compra / Servicios / Mantenimiento</w:t>
            </w:r>
            <w:r>
              <w:rPr>
                <w:rStyle w:val="iceouttxt9"/>
                <w:rFonts w:cs="Arial"/>
                <w:sz w:val="20"/>
                <w:szCs w:val="20"/>
              </w:rPr>
              <w:t>.</w:t>
            </w:r>
          </w:p>
          <w:p w:rsidR="006B5A7B" w:rsidRDefault="006B5A7B" w:rsidP="006B5A7B">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p>
          <w:p w:rsidR="006B5A7B" w:rsidRPr="008D32BF" w:rsidRDefault="006B5A7B" w:rsidP="006B5A7B">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8D32BF">
              <w:rPr>
                <w:rFonts w:cs="Arial"/>
                <w:sz w:val="20"/>
                <w:szCs w:val="20"/>
                <w:u w:val="single"/>
              </w:rPr>
              <w:t>Contrato por procedimiento abierto</w:t>
            </w:r>
            <w:r w:rsidRPr="008D32BF">
              <w:rPr>
                <w:rFonts w:cs="Arial"/>
                <w:sz w:val="20"/>
                <w:szCs w:val="20"/>
              </w:rPr>
              <w:t>:(Contrato Centralizado) Para esta opción el usuario está obligado a adjuntar dos documentos</w:t>
            </w:r>
            <w:r>
              <w:rPr>
                <w:rFonts w:cs="Arial"/>
                <w:sz w:val="20"/>
                <w:szCs w:val="20"/>
              </w:rPr>
              <w:t>:</w:t>
            </w:r>
            <w:r w:rsidRPr="008D32BF">
              <w:rPr>
                <w:rFonts w:cs="Arial"/>
                <w:sz w:val="20"/>
                <w:szCs w:val="20"/>
              </w:rPr>
              <w:t xml:space="preserve"> el PPT y la Memoria Justificativa. Además los nombres de los documentos deben </w:t>
            </w:r>
            <w:r>
              <w:rPr>
                <w:rFonts w:cs="Arial"/>
                <w:sz w:val="20"/>
                <w:szCs w:val="20"/>
              </w:rPr>
              <w:t>contener en el nombre</w:t>
            </w:r>
            <w:r w:rsidRPr="008D32BF">
              <w:rPr>
                <w:rFonts w:cs="Arial"/>
                <w:sz w:val="20"/>
                <w:szCs w:val="20"/>
              </w:rPr>
              <w:t xml:space="preserve"> </w:t>
            </w:r>
            <w:r>
              <w:rPr>
                <w:rFonts w:cs="Arial"/>
                <w:sz w:val="20"/>
                <w:szCs w:val="20"/>
              </w:rPr>
              <w:t>“</w:t>
            </w:r>
            <w:r w:rsidRPr="008D32BF">
              <w:rPr>
                <w:rFonts w:cs="Arial"/>
                <w:sz w:val="20"/>
                <w:szCs w:val="20"/>
              </w:rPr>
              <w:t>PPT</w:t>
            </w:r>
            <w:r>
              <w:rPr>
                <w:rFonts w:cs="Arial"/>
                <w:sz w:val="20"/>
                <w:szCs w:val="20"/>
              </w:rPr>
              <w:t>”</w:t>
            </w:r>
            <w:r w:rsidRPr="008D32BF">
              <w:rPr>
                <w:rFonts w:cs="Arial"/>
                <w:sz w:val="20"/>
                <w:szCs w:val="20"/>
              </w:rPr>
              <w:t xml:space="preserve"> y </w:t>
            </w:r>
            <w:r>
              <w:rPr>
                <w:rFonts w:cs="Arial"/>
                <w:sz w:val="20"/>
                <w:szCs w:val="20"/>
              </w:rPr>
              <w:t>“Memoria”</w:t>
            </w:r>
            <w:r w:rsidRPr="008D32BF">
              <w:rPr>
                <w:rFonts w:cs="Arial"/>
                <w:sz w:val="20"/>
                <w:szCs w:val="20"/>
              </w:rPr>
              <w:t>, si llevan otro nombre el documento la aplicación no lo reconoce como tal</w:t>
            </w:r>
            <w:r>
              <w:rPr>
                <w:rFonts w:cs="Arial"/>
                <w:sz w:val="20"/>
                <w:szCs w:val="20"/>
              </w:rPr>
              <w:t>.</w:t>
            </w:r>
          </w:p>
          <w:p w:rsidR="006B5A7B" w:rsidRDefault="006B5A7B" w:rsidP="006B5A7B">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8D32BF">
              <w:rPr>
                <w:rFonts w:cs="Arial"/>
                <w:sz w:val="20"/>
                <w:szCs w:val="20"/>
                <w:u w:val="single"/>
              </w:rPr>
              <w:t>Contrato por procedimiento negociado sin publicidad</w:t>
            </w:r>
            <w:r w:rsidRPr="008D32BF">
              <w:rPr>
                <w:rFonts w:cs="Arial"/>
                <w:sz w:val="20"/>
                <w:szCs w:val="20"/>
              </w:rPr>
              <w:t xml:space="preserve">:(Contrato Centralizado) Para esta opción el usuario está obligado a adjuntar dos documentos el PPT y la Memoria Justificativa. Además los nombres de los documentos deben </w:t>
            </w:r>
            <w:r>
              <w:rPr>
                <w:rFonts w:cs="Arial"/>
                <w:sz w:val="20"/>
                <w:szCs w:val="20"/>
              </w:rPr>
              <w:t>contener en el nombre</w:t>
            </w:r>
            <w:r w:rsidRPr="008D32BF">
              <w:rPr>
                <w:rFonts w:cs="Arial"/>
                <w:sz w:val="20"/>
                <w:szCs w:val="20"/>
              </w:rPr>
              <w:t xml:space="preserve"> </w:t>
            </w:r>
            <w:r>
              <w:rPr>
                <w:rFonts w:cs="Arial"/>
                <w:sz w:val="20"/>
                <w:szCs w:val="20"/>
              </w:rPr>
              <w:t>“</w:t>
            </w:r>
            <w:r w:rsidRPr="008D32BF">
              <w:rPr>
                <w:rFonts w:cs="Arial"/>
                <w:sz w:val="20"/>
                <w:szCs w:val="20"/>
              </w:rPr>
              <w:t>PPT</w:t>
            </w:r>
            <w:r>
              <w:rPr>
                <w:rFonts w:cs="Arial"/>
                <w:sz w:val="20"/>
                <w:szCs w:val="20"/>
              </w:rPr>
              <w:t>”</w:t>
            </w:r>
            <w:r w:rsidRPr="008D32BF">
              <w:rPr>
                <w:rFonts w:cs="Arial"/>
                <w:sz w:val="20"/>
                <w:szCs w:val="20"/>
              </w:rPr>
              <w:t xml:space="preserve"> y </w:t>
            </w:r>
            <w:r>
              <w:rPr>
                <w:rFonts w:cs="Arial"/>
                <w:sz w:val="20"/>
                <w:szCs w:val="20"/>
              </w:rPr>
              <w:t>“Memoria”</w:t>
            </w:r>
            <w:r w:rsidRPr="008D32BF">
              <w:rPr>
                <w:rFonts w:cs="Arial"/>
                <w:sz w:val="20"/>
                <w:szCs w:val="20"/>
              </w:rPr>
              <w:t>, si llevan otro nombre el documento la aplicación no lo reconoce como tal</w:t>
            </w:r>
            <w:r>
              <w:rPr>
                <w:rFonts w:cs="Arial"/>
                <w:sz w:val="20"/>
                <w:szCs w:val="20"/>
              </w:rPr>
              <w:t>.</w:t>
            </w:r>
          </w:p>
          <w:p w:rsidR="006B5A7B" w:rsidRDefault="006B5A7B" w:rsidP="006B5A7B">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8D32BF">
              <w:rPr>
                <w:rFonts w:cs="Arial"/>
                <w:sz w:val="20"/>
                <w:szCs w:val="20"/>
                <w:u w:val="single"/>
              </w:rPr>
              <w:t>Contrato Menor</w:t>
            </w:r>
            <w:r w:rsidRPr="008D32BF">
              <w:rPr>
                <w:rFonts w:cs="Arial"/>
                <w:sz w:val="20"/>
                <w:szCs w:val="20"/>
              </w:rPr>
              <w:t>: Para esta opción sólo es obligatoria ajuntar el documento de Memoria Justificativa</w:t>
            </w:r>
            <w:r>
              <w:rPr>
                <w:rFonts w:cs="Arial"/>
                <w:sz w:val="20"/>
                <w:szCs w:val="20"/>
              </w:rPr>
              <w:t xml:space="preserve">. </w:t>
            </w:r>
            <w:r w:rsidRPr="008D32BF">
              <w:rPr>
                <w:rFonts w:cs="Arial"/>
                <w:sz w:val="20"/>
                <w:szCs w:val="20"/>
              </w:rPr>
              <w:t>Como en los dos casos anteriores el documento debe llevar el nombre Memoria.</w:t>
            </w:r>
          </w:p>
          <w:p w:rsidR="006B5A7B" w:rsidRDefault="006B5A7B" w:rsidP="006B5A7B">
            <w:pPr>
              <w:cnfStyle w:val="000000000000" w:firstRow="0" w:lastRow="0" w:firstColumn="0" w:lastColumn="0" w:oddVBand="0" w:evenVBand="0" w:oddHBand="0" w:evenHBand="0" w:firstRowFirstColumn="0" w:firstRowLastColumn="0" w:lastRowFirstColumn="0" w:lastRowLastColumn="0"/>
              <w:rPr>
                <w:rFonts w:cs="Arial"/>
                <w:sz w:val="20"/>
                <w:szCs w:val="20"/>
              </w:rPr>
            </w:pPr>
          </w:p>
          <w:p w:rsidR="006B5A7B" w:rsidRPr="00E33B2D" w:rsidRDefault="006B5A7B" w:rsidP="006B5A7B">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E33B2D">
              <w:rPr>
                <w:rFonts w:cs="Arial"/>
                <w:sz w:val="20"/>
                <w:szCs w:val="20"/>
              </w:rPr>
              <w:t>En las tres opciones de contrato además de los documentos obligados el  usuario puede añadir tantos documentos como cree necesario.</w:t>
            </w:r>
          </w:p>
          <w:p w:rsidR="006B5A7B" w:rsidRPr="008D32BF" w:rsidRDefault="006B5A7B" w:rsidP="00F071FE">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p>
        </w:tc>
      </w:tr>
      <w:tr w:rsidR="005A097F"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5A097F" w:rsidRPr="005A097F" w:rsidRDefault="005A097F" w:rsidP="00F071FE">
            <w:pPr>
              <w:rPr>
                <w:rStyle w:val="iceouttxt9"/>
                <w:rFonts w:cs="Arial"/>
                <w:b w:val="0"/>
                <w:sz w:val="20"/>
                <w:szCs w:val="20"/>
              </w:rPr>
            </w:pPr>
            <w:r w:rsidRPr="005A097F">
              <w:rPr>
                <w:rStyle w:val="iceouttxt9"/>
                <w:rFonts w:ascii="Verdana" w:hAnsi="Verdana"/>
                <w:b w:val="0"/>
                <w:sz w:val="18"/>
                <w:szCs w:val="18"/>
              </w:rPr>
              <w:t>Facturable *</w:t>
            </w:r>
          </w:p>
        </w:tc>
        <w:tc>
          <w:tcPr>
            <w:tcW w:w="8742" w:type="dxa"/>
          </w:tcPr>
          <w:p w:rsidR="005A097F" w:rsidRDefault="005A097F" w:rsidP="006B5A7B">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Style w:val="iceouttxt9"/>
                <w:rFonts w:cs="Arial"/>
                <w:sz w:val="20"/>
                <w:szCs w:val="20"/>
              </w:rPr>
              <w:t>En este apartado se da las dos opciones para controlar el total de facturas que debe de componer un contrato.</w:t>
            </w:r>
          </w:p>
          <w:p w:rsidR="005A097F" w:rsidRDefault="005A097F" w:rsidP="006B5A7B">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Style w:val="iceouttxt9"/>
                <w:rFonts w:cs="Arial"/>
                <w:sz w:val="20"/>
                <w:szCs w:val="20"/>
              </w:rPr>
              <w:t>Cada vez que llegue una factura picaremos en el apartado SI.</w:t>
            </w:r>
          </w:p>
          <w:p w:rsidR="005A097F" w:rsidRPr="008D32BF" w:rsidRDefault="005A097F" w:rsidP="00917277">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Style w:val="iceouttxt9"/>
                <w:rFonts w:cs="Arial"/>
                <w:sz w:val="20"/>
                <w:szCs w:val="20"/>
              </w:rPr>
              <w:t>Una vez que se cumpla con el total de facturas que componen un contrato</w:t>
            </w:r>
            <w:r w:rsidR="004C49FA">
              <w:rPr>
                <w:rStyle w:val="iceouttxt9"/>
                <w:rFonts w:cs="Arial"/>
                <w:sz w:val="20"/>
                <w:szCs w:val="20"/>
              </w:rPr>
              <w:t xml:space="preserve">, todas las que lleguen demás </w:t>
            </w:r>
            <w:r>
              <w:rPr>
                <w:rStyle w:val="iceouttxt9"/>
                <w:rFonts w:cs="Arial"/>
                <w:sz w:val="20"/>
                <w:szCs w:val="20"/>
              </w:rPr>
              <w:t xml:space="preserve"> serian No facturables por eso se picaría el </w:t>
            </w:r>
            <w:r w:rsidR="00917277">
              <w:rPr>
                <w:rStyle w:val="iceouttxt9"/>
                <w:rFonts w:cs="Arial"/>
                <w:sz w:val="20"/>
                <w:szCs w:val="20"/>
              </w:rPr>
              <w:t xml:space="preserve">apartado </w:t>
            </w:r>
            <w:r>
              <w:rPr>
                <w:rStyle w:val="iceouttxt9"/>
                <w:rFonts w:cs="Arial"/>
                <w:sz w:val="20"/>
                <w:szCs w:val="20"/>
              </w:rPr>
              <w:t xml:space="preserve"> del No.</w:t>
            </w:r>
          </w:p>
        </w:tc>
      </w:tr>
      <w:tr w:rsidR="00307D36"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307D36" w:rsidRPr="00307D36" w:rsidRDefault="00307D36" w:rsidP="00F071FE">
            <w:pPr>
              <w:rPr>
                <w:rStyle w:val="iceouttxt9"/>
                <w:rFonts w:cs="Arial"/>
                <w:b w:val="0"/>
                <w:sz w:val="20"/>
                <w:szCs w:val="20"/>
              </w:rPr>
            </w:pPr>
            <w:r w:rsidRPr="00307D36">
              <w:rPr>
                <w:rStyle w:val="iceouttxt9"/>
                <w:rFonts w:cs="Arial"/>
                <w:b w:val="0"/>
                <w:sz w:val="20"/>
                <w:szCs w:val="20"/>
              </w:rPr>
              <w:lastRenderedPageBreak/>
              <w:t>Proveedor *</w:t>
            </w:r>
          </w:p>
        </w:tc>
        <w:tc>
          <w:tcPr>
            <w:tcW w:w="8742" w:type="dxa"/>
          </w:tcPr>
          <w:p w:rsidR="00307D36" w:rsidRDefault="00307D36" w:rsidP="00F071FE">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37045A">
              <w:rPr>
                <w:rStyle w:val="iceouttxt9"/>
                <w:rFonts w:cs="Arial"/>
                <w:sz w:val="20"/>
                <w:szCs w:val="20"/>
              </w:rPr>
              <w:t>El proveedor es a quién se le compra los nuevos equipos.</w:t>
            </w:r>
            <w:r>
              <w:rPr>
                <w:rStyle w:val="iceouttxt9"/>
                <w:rFonts w:cs="Arial"/>
                <w:sz w:val="20"/>
                <w:szCs w:val="20"/>
              </w:rPr>
              <w:t xml:space="preserve"> </w:t>
            </w:r>
            <w:r w:rsidRPr="0037045A">
              <w:rPr>
                <w:rStyle w:val="iceouttxt9"/>
                <w:rFonts w:cs="Arial"/>
                <w:sz w:val="20"/>
                <w:szCs w:val="20"/>
              </w:rPr>
              <w:t>Este campo es texto libre, una vez introducido el proveedor hay que pinchar en el botón de agregar</w:t>
            </w:r>
            <w:r>
              <w:rPr>
                <w:rStyle w:val="iceouttxt9"/>
                <w:rFonts w:cs="Arial"/>
                <w:sz w:val="20"/>
                <w:szCs w:val="20"/>
              </w:rPr>
              <w:t xml:space="preserve"> </w:t>
            </w:r>
            <w:r w:rsidRPr="0037045A">
              <w:rPr>
                <w:rStyle w:val="iceouttxt9"/>
                <w:rFonts w:cs="Arial"/>
                <w:sz w:val="20"/>
                <w:szCs w:val="20"/>
              </w:rPr>
              <w:t>para añadirlo al  apartado de listado de proveedores.</w:t>
            </w:r>
          </w:p>
          <w:p w:rsidR="00307D36" w:rsidRDefault="00307D36" w:rsidP="00F071FE">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p>
          <w:p w:rsidR="00307D36" w:rsidRDefault="00307D36" w:rsidP="00307D36">
            <w:pPr>
              <w:jc w:val="cente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26052D">
              <w:rPr>
                <w:rFonts w:cs="Arial"/>
                <w:noProof/>
                <w:sz w:val="20"/>
                <w:szCs w:val="20"/>
                <w:lang w:eastAsia="es-ES"/>
              </w:rPr>
              <w:drawing>
                <wp:inline distT="0" distB="0" distL="0" distR="0">
                  <wp:extent cx="3329796" cy="1185817"/>
                  <wp:effectExtent l="0" t="0" r="4445" b="0"/>
                  <wp:docPr id="22" name="Imagen 77" descr="C:\Users\amdiapar\Desktop\http10.234.9.478080cegesWebMigracion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amdiapar\Desktop\http10.234.9.478080cegesWebMigracionindex.png"/>
                          <pic:cNvPicPr>
                            <a:picLocks noChangeAspect="1" noChangeArrowheads="1"/>
                          </pic:cNvPicPr>
                        </pic:nvPicPr>
                        <pic:blipFill>
                          <a:blip r:embed="rId17" cstate="print"/>
                          <a:srcRect/>
                          <a:stretch>
                            <a:fillRect/>
                          </a:stretch>
                        </pic:blipFill>
                        <pic:spPr bwMode="auto">
                          <a:xfrm>
                            <a:off x="0" y="0"/>
                            <a:ext cx="3326090" cy="1184497"/>
                          </a:xfrm>
                          <a:prstGeom prst="rect">
                            <a:avLst/>
                          </a:prstGeom>
                          <a:noFill/>
                          <a:ln w="9525">
                            <a:noFill/>
                            <a:miter lim="800000"/>
                            <a:headEnd/>
                            <a:tailEnd/>
                          </a:ln>
                        </pic:spPr>
                      </pic:pic>
                    </a:graphicData>
                  </a:graphic>
                </wp:inline>
              </w:drawing>
            </w:r>
          </w:p>
          <w:p w:rsidR="00785B3A" w:rsidRDefault="00785B3A" w:rsidP="00307D36">
            <w:pPr>
              <w:jc w:val="cente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p>
          <w:p w:rsidR="00553DA3" w:rsidRPr="008D32BF" w:rsidRDefault="00553DA3" w:rsidP="00553DA3">
            <w:pPr>
              <w:jc w:val="left"/>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26052D">
              <w:rPr>
                <w:rFonts w:cs="Arial"/>
                <w:sz w:val="20"/>
                <w:szCs w:val="20"/>
              </w:rPr>
              <w:t>Si nos equivocamos a la hora de añadir el proveedor la</w:t>
            </w:r>
            <w:r>
              <w:rPr>
                <w:rFonts w:cs="Arial"/>
                <w:sz w:val="20"/>
                <w:szCs w:val="20"/>
              </w:rPr>
              <w:t xml:space="preserve"> aplicación nos da la opción de </w:t>
            </w:r>
            <w:r w:rsidRPr="0026052D">
              <w:rPr>
                <w:rFonts w:cs="Arial"/>
                <w:sz w:val="20"/>
                <w:szCs w:val="20"/>
              </w:rPr>
              <w:t>eliminar y volver a introducir el dato correcto. Para eliminar sólo hay que pulsar el icono con una “X” situado al lado de Listado de proveedores.</w:t>
            </w:r>
          </w:p>
        </w:tc>
      </w:tr>
      <w:tr w:rsidR="00307D36"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307D36" w:rsidRPr="00553DA3" w:rsidRDefault="00553DA3" w:rsidP="00553DA3">
            <w:pPr>
              <w:jc w:val="left"/>
              <w:rPr>
                <w:rStyle w:val="iceouttxt9"/>
                <w:rFonts w:cs="Arial"/>
                <w:b w:val="0"/>
                <w:sz w:val="20"/>
                <w:szCs w:val="20"/>
              </w:rPr>
            </w:pPr>
            <w:r w:rsidRPr="00553DA3">
              <w:rPr>
                <w:rStyle w:val="iceouttxt9"/>
                <w:rFonts w:cs="Arial"/>
                <w:b w:val="0"/>
                <w:sz w:val="20"/>
                <w:szCs w:val="20"/>
              </w:rPr>
              <w:t>Jefe Proyecto Expediente</w:t>
            </w:r>
          </w:p>
        </w:tc>
        <w:tc>
          <w:tcPr>
            <w:tcW w:w="8742" w:type="dxa"/>
          </w:tcPr>
          <w:p w:rsidR="00553DA3" w:rsidRPr="00553DA3" w:rsidRDefault="00553DA3" w:rsidP="00553DA3">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553DA3">
              <w:rPr>
                <w:rStyle w:val="iceouttxt9"/>
                <w:rFonts w:cs="Arial"/>
                <w:sz w:val="20"/>
                <w:szCs w:val="20"/>
              </w:rPr>
              <w:t>Este campo es un desplegable y podemos añadir a la persona que es el Jefe de Proyecto del nuevo expediente de compra. Este atributo no es obligatorio de incluir durante el proceso de alta, pero si debe estar cumplimentado antes de poder seguir con el resto de procesos que se ejecutan posteriormente al alta. Desde el área de Gestión de la Configuración y Activos, se encargara de solicitarlo y asignarlo.</w:t>
            </w:r>
          </w:p>
          <w:p w:rsidR="00553DA3" w:rsidRDefault="00553DA3" w:rsidP="00553DA3">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E33B2D">
              <w:rPr>
                <w:rStyle w:val="iceouttxt9"/>
                <w:rFonts w:cs="Arial"/>
                <w:sz w:val="20"/>
                <w:szCs w:val="20"/>
              </w:rPr>
              <w:t>Al igual que en el caso anterior se nos permite eliminar al jefe de proyecto si nos hemos equivocado</w:t>
            </w:r>
            <w:r>
              <w:rPr>
                <w:rStyle w:val="iceouttxt9"/>
                <w:rFonts w:cs="Arial"/>
                <w:sz w:val="20"/>
                <w:szCs w:val="20"/>
              </w:rPr>
              <w:t xml:space="preserve"> </w:t>
            </w:r>
            <w:r w:rsidRPr="00E33B2D">
              <w:rPr>
                <w:rStyle w:val="iceouttxt9"/>
                <w:rFonts w:cs="Arial"/>
                <w:sz w:val="20"/>
                <w:szCs w:val="20"/>
              </w:rPr>
              <w:t>para volver a introducir el correcto.</w:t>
            </w:r>
          </w:p>
          <w:p w:rsidR="00785B3A" w:rsidRDefault="00785B3A" w:rsidP="00553DA3">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p>
          <w:p w:rsidR="00553DA3" w:rsidRPr="00E33B2D" w:rsidRDefault="00553DA3" w:rsidP="00553DA3">
            <w:pPr>
              <w:ind w:left="708"/>
              <w:jc w:val="cente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Pr>
                <w:rFonts w:cs="Arial"/>
                <w:noProof/>
                <w:sz w:val="20"/>
                <w:szCs w:val="20"/>
                <w:lang w:eastAsia="es-ES"/>
              </w:rPr>
              <w:drawing>
                <wp:inline distT="0" distB="0" distL="0" distR="0">
                  <wp:extent cx="4278546" cy="1595887"/>
                  <wp:effectExtent l="19050" t="0" r="7704"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cstate="print"/>
                          <a:srcRect l="1143" t="2538" r="989" b="3553"/>
                          <a:stretch>
                            <a:fillRect/>
                          </a:stretch>
                        </pic:blipFill>
                        <pic:spPr bwMode="auto">
                          <a:xfrm>
                            <a:off x="0" y="0"/>
                            <a:ext cx="4278546" cy="1595887"/>
                          </a:xfrm>
                          <a:prstGeom prst="rect">
                            <a:avLst/>
                          </a:prstGeom>
                          <a:noFill/>
                          <a:ln w="9525">
                            <a:noFill/>
                            <a:miter lim="800000"/>
                            <a:headEnd/>
                            <a:tailEnd/>
                          </a:ln>
                        </pic:spPr>
                      </pic:pic>
                    </a:graphicData>
                  </a:graphic>
                </wp:inline>
              </w:drawing>
            </w:r>
          </w:p>
          <w:p w:rsidR="00785B3A" w:rsidRDefault="00785B3A" w:rsidP="00F071FE">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p>
          <w:p w:rsidR="00307D36" w:rsidRPr="008D32BF" w:rsidRDefault="00553DA3" w:rsidP="00F071FE">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E33B2D">
              <w:rPr>
                <w:rStyle w:val="iceouttxt9"/>
                <w:rFonts w:cs="Arial"/>
                <w:sz w:val="20"/>
                <w:szCs w:val="20"/>
              </w:rPr>
              <w:t>Para eliminar podemos hacerlo pulsando el icono de eliminar y podemos proceder</w:t>
            </w:r>
            <w:r>
              <w:rPr>
                <w:rStyle w:val="iceouttxt9"/>
                <w:rFonts w:cs="Arial"/>
                <w:sz w:val="20"/>
                <w:szCs w:val="20"/>
              </w:rPr>
              <w:t xml:space="preserve"> </w:t>
            </w:r>
            <w:r w:rsidRPr="00E33B2D">
              <w:rPr>
                <w:rStyle w:val="iceouttxt9"/>
                <w:rFonts w:cs="Arial"/>
                <w:sz w:val="20"/>
                <w:szCs w:val="20"/>
              </w:rPr>
              <w:t>a introducir el dato corregido.</w:t>
            </w:r>
          </w:p>
        </w:tc>
      </w:tr>
      <w:tr w:rsidR="00307D36" w:rsidTr="00553DA3">
        <w:trPr>
          <w:cantSplit/>
        </w:trPr>
        <w:tc>
          <w:tcPr>
            <w:cnfStyle w:val="001000000000" w:firstRow="0" w:lastRow="0" w:firstColumn="1" w:lastColumn="0" w:oddVBand="0" w:evenVBand="0" w:oddHBand="0" w:evenHBand="0" w:firstRowFirstColumn="0" w:firstRowLastColumn="0" w:lastRowFirstColumn="0" w:lastRowLastColumn="0"/>
            <w:tcW w:w="1809" w:type="dxa"/>
          </w:tcPr>
          <w:p w:rsidR="00307D36" w:rsidRPr="00553DA3" w:rsidRDefault="00553DA3" w:rsidP="00F071FE">
            <w:pPr>
              <w:rPr>
                <w:rStyle w:val="iceouttxt9"/>
                <w:rFonts w:cs="Arial"/>
                <w:b w:val="0"/>
                <w:sz w:val="20"/>
                <w:szCs w:val="20"/>
              </w:rPr>
            </w:pPr>
            <w:r w:rsidRPr="00553DA3">
              <w:rPr>
                <w:rStyle w:val="iceouttxt9"/>
                <w:rFonts w:cs="Arial"/>
                <w:b w:val="0"/>
                <w:sz w:val="20"/>
                <w:szCs w:val="20"/>
              </w:rPr>
              <w:lastRenderedPageBreak/>
              <w:t>Documentación *</w:t>
            </w:r>
          </w:p>
        </w:tc>
        <w:tc>
          <w:tcPr>
            <w:tcW w:w="8742" w:type="dxa"/>
          </w:tcPr>
          <w:p w:rsidR="00553DA3" w:rsidRPr="00E33B2D" w:rsidRDefault="00553DA3" w:rsidP="00553DA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553DA3">
              <w:rPr>
                <w:rStyle w:val="iceouttxt9"/>
                <w:rFonts w:cs="Arial"/>
                <w:sz w:val="20"/>
                <w:szCs w:val="20"/>
              </w:rPr>
              <w:t>En este campo dependiendo el tipo de contrato que vayamos a dar de alta tendremos  que adjuntar un tipo de documentación u otra, como se indico anteriormente en el apartado Tipo Contrato</w:t>
            </w:r>
            <w:r>
              <w:rPr>
                <w:rStyle w:val="iceouttxt9"/>
                <w:rFonts w:cs="Arial"/>
                <w:sz w:val="20"/>
                <w:szCs w:val="20"/>
              </w:rPr>
              <w:t xml:space="preserve">. </w:t>
            </w:r>
            <w:r w:rsidRPr="00E33B2D">
              <w:rPr>
                <w:rFonts w:cs="Arial"/>
                <w:sz w:val="20"/>
                <w:szCs w:val="20"/>
              </w:rPr>
              <w:t>Una vez localizados los documentos que debemos de añadir picamos en añadir documento para añadirlo a la lista.</w:t>
            </w:r>
          </w:p>
          <w:p w:rsidR="00553DA3" w:rsidRPr="00E33B2D" w:rsidRDefault="00553DA3" w:rsidP="00553DA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E33B2D">
              <w:rPr>
                <w:rFonts w:cs="Arial"/>
                <w:sz w:val="20"/>
                <w:szCs w:val="20"/>
              </w:rPr>
              <w:t>En esta lista también se nos da la opción de eliminar documentos si nos hemos equivocado.</w:t>
            </w:r>
          </w:p>
          <w:p w:rsidR="00553DA3" w:rsidRDefault="00553DA3" w:rsidP="00553DA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E33B2D">
              <w:rPr>
                <w:rFonts w:cs="Arial"/>
                <w:sz w:val="20"/>
                <w:szCs w:val="20"/>
              </w:rPr>
              <w:t>Además nos permite introducir además de los obligatorios tantos documentos como creamos</w:t>
            </w:r>
            <w:r>
              <w:rPr>
                <w:rFonts w:cs="Arial"/>
                <w:sz w:val="20"/>
                <w:szCs w:val="20"/>
              </w:rPr>
              <w:t xml:space="preserve"> </w:t>
            </w:r>
            <w:r w:rsidRPr="00E33B2D">
              <w:rPr>
                <w:rFonts w:cs="Arial"/>
                <w:sz w:val="20"/>
                <w:szCs w:val="20"/>
              </w:rPr>
              <w:t>necesarios.</w:t>
            </w:r>
          </w:p>
          <w:p w:rsidR="00785B3A" w:rsidRDefault="00785B3A" w:rsidP="00553DA3">
            <w:pPr>
              <w:cnfStyle w:val="000000000000" w:firstRow="0" w:lastRow="0" w:firstColumn="0" w:lastColumn="0" w:oddVBand="0" w:evenVBand="0" w:oddHBand="0" w:evenHBand="0" w:firstRowFirstColumn="0" w:firstRowLastColumn="0" w:lastRowFirstColumn="0" w:lastRowLastColumn="0"/>
              <w:rPr>
                <w:rFonts w:cs="Arial"/>
                <w:sz w:val="20"/>
                <w:szCs w:val="20"/>
              </w:rPr>
            </w:pPr>
          </w:p>
          <w:p w:rsidR="00553DA3" w:rsidRPr="00E33B2D" w:rsidRDefault="00553DA3" w:rsidP="00AB5C34">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noProof/>
                <w:sz w:val="20"/>
                <w:szCs w:val="20"/>
                <w:lang w:eastAsia="es-ES"/>
              </w:rPr>
              <w:drawing>
                <wp:inline distT="0" distB="0" distL="0" distR="0">
                  <wp:extent cx="5193101" cy="1859173"/>
                  <wp:effectExtent l="0" t="0" r="762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cstate="print"/>
                          <a:srcRect l="1026" t="1799" r="1168" b="2518"/>
                          <a:stretch>
                            <a:fillRect/>
                          </a:stretch>
                        </pic:blipFill>
                        <pic:spPr bwMode="auto">
                          <a:xfrm>
                            <a:off x="0" y="0"/>
                            <a:ext cx="5193101" cy="1859173"/>
                          </a:xfrm>
                          <a:prstGeom prst="rect">
                            <a:avLst/>
                          </a:prstGeom>
                          <a:noFill/>
                          <a:ln w="9525">
                            <a:noFill/>
                            <a:miter lim="800000"/>
                            <a:headEnd/>
                            <a:tailEnd/>
                          </a:ln>
                        </pic:spPr>
                      </pic:pic>
                    </a:graphicData>
                  </a:graphic>
                </wp:inline>
              </w:drawing>
            </w:r>
          </w:p>
          <w:p w:rsidR="00785B3A" w:rsidRDefault="00785B3A" w:rsidP="00553DA3">
            <w:pPr>
              <w:cnfStyle w:val="000000000000" w:firstRow="0" w:lastRow="0" w:firstColumn="0" w:lastColumn="0" w:oddVBand="0" w:evenVBand="0" w:oddHBand="0" w:evenHBand="0" w:firstRowFirstColumn="0" w:firstRowLastColumn="0" w:lastRowFirstColumn="0" w:lastRowLastColumn="0"/>
              <w:rPr>
                <w:rFonts w:cs="Arial"/>
                <w:sz w:val="20"/>
                <w:szCs w:val="20"/>
              </w:rPr>
            </w:pPr>
          </w:p>
          <w:p w:rsidR="00553DA3" w:rsidRDefault="00553DA3" w:rsidP="00553DA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E33B2D">
              <w:rPr>
                <w:rFonts w:cs="Arial"/>
                <w:sz w:val="20"/>
                <w:szCs w:val="20"/>
              </w:rPr>
              <w:t xml:space="preserve">Para eliminar </w:t>
            </w:r>
            <w:r>
              <w:rPr>
                <w:rFonts w:cs="Arial"/>
                <w:sz w:val="20"/>
                <w:szCs w:val="20"/>
              </w:rPr>
              <w:t xml:space="preserve">cualquier </w:t>
            </w:r>
            <w:r w:rsidRPr="00E33B2D">
              <w:rPr>
                <w:rFonts w:cs="Arial"/>
                <w:sz w:val="20"/>
                <w:szCs w:val="20"/>
              </w:rPr>
              <w:t>do</w:t>
            </w:r>
            <w:r>
              <w:rPr>
                <w:rFonts w:cs="Arial"/>
                <w:sz w:val="20"/>
                <w:szCs w:val="20"/>
              </w:rPr>
              <w:t xml:space="preserve">cumento que hayamos adjuntado, debemos seleccionarlo y pulsar sobre el icono marcado con una “X”. </w:t>
            </w:r>
          </w:p>
          <w:p w:rsidR="00553DA3" w:rsidRPr="00E33B2D" w:rsidRDefault="00553DA3" w:rsidP="00553DA3">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Indicar que la documentación marcada como obligatoria no podrá ser eliminada.</w:t>
            </w:r>
          </w:p>
          <w:p w:rsidR="00307D36" w:rsidRPr="008D32BF" w:rsidRDefault="00307D36" w:rsidP="00F071FE">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p>
        </w:tc>
      </w:tr>
    </w:tbl>
    <w:p w:rsidR="0004623D" w:rsidRDefault="0004623D" w:rsidP="00B72838">
      <w:pPr>
        <w:rPr>
          <w:rStyle w:val="iceouttxt9"/>
          <w:rFonts w:cs="Arial"/>
          <w:sz w:val="20"/>
          <w:szCs w:val="20"/>
        </w:rPr>
      </w:pPr>
    </w:p>
    <w:p w:rsidR="00785B3A" w:rsidRDefault="00785B3A" w:rsidP="00785B3A">
      <w:pPr>
        <w:rPr>
          <w:rFonts w:cs="Arial"/>
          <w:sz w:val="20"/>
          <w:szCs w:val="20"/>
        </w:rPr>
      </w:pPr>
      <w:r w:rsidRPr="00785B3A">
        <w:rPr>
          <w:rFonts w:cs="Arial"/>
          <w:sz w:val="20"/>
          <w:szCs w:val="20"/>
        </w:rPr>
        <w:t>Una vez que hayamos rellenado todos los atributos del formulario p</w:t>
      </w:r>
      <w:r w:rsidR="00957656">
        <w:rPr>
          <w:rFonts w:cs="Arial"/>
          <w:sz w:val="20"/>
          <w:szCs w:val="20"/>
        </w:rPr>
        <w:t>ulsamos en guardar y nos debe</w:t>
      </w:r>
      <w:r w:rsidRPr="00785B3A">
        <w:rPr>
          <w:rFonts w:cs="Arial"/>
          <w:sz w:val="20"/>
          <w:szCs w:val="20"/>
        </w:rPr>
        <w:t xml:space="preserve"> mostrar el siguiente mensaje:</w:t>
      </w:r>
    </w:p>
    <w:p w:rsidR="00785B3A" w:rsidRDefault="00785B3A" w:rsidP="00785B3A">
      <w:pPr>
        <w:jc w:val="center"/>
        <w:rPr>
          <w:rFonts w:cs="Arial"/>
          <w:sz w:val="20"/>
          <w:szCs w:val="20"/>
        </w:rPr>
      </w:pPr>
      <w:r>
        <w:rPr>
          <w:noProof/>
          <w:lang w:eastAsia="es-ES"/>
        </w:rPr>
        <w:drawing>
          <wp:inline distT="0" distB="0" distL="0" distR="0">
            <wp:extent cx="2537422" cy="1104181"/>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538388" cy="1104601"/>
                    </a:xfrm>
                    <a:prstGeom prst="rect">
                      <a:avLst/>
                    </a:prstGeom>
                  </pic:spPr>
                </pic:pic>
              </a:graphicData>
            </a:graphic>
          </wp:inline>
        </w:drawing>
      </w:r>
    </w:p>
    <w:p w:rsidR="00307D36" w:rsidRPr="00307D36" w:rsidRDefault="00307D36" w:rsidP="00307D36">
      <w:pPr>
        <w:pStyle w:val="Heading3"/>
        <w:rPr>
          <w:rStyle w:val="iceouttxt9"/>
          <w:rFonts w:cs="Arial"/>
          <w:b w:val="0"/>
          <w:sz w:val="20"/>
          <w:szCs w:val="20"/>
        </w:rPr>
      </w:pPr>
      <w:bookmarkStart w:id="5" w:name="_Toc337484724"/>
      <w:r w:rsidRPr="00307D36">
        <w:rPr>
          <w:rStyle w:val="iceouttxt9"/>
          <w:rFonts w:cs="Arial"/>
          <w:b w:val="0"/>
          <w:sz w:val="20"/>
          <w:szCs w:val="20"/>
        </w:rPr>
        <w:t>Controles</w:t>
      </w:r>
      <w:r w:rsidR="00785B3A">
        <w:rPr>
          <w:rStyle w:val="iceouttxt9"/>
          <w:rFonts w:cs="Arial"/>
          <w:b w:val="0"/>
          <w:sz w:val="20"/>
          <w:szCs w:val="20"/>
        </w:rPr>
        <w:t xml:space="preserve"> y Consideraciones Adicionales</w:t>
      </w:r>
      <w:bookmarkEnd w:id="5"/>
    </w:p>
    <w:p w:rsidR="00307D36" w:rsidRPr="00307D36" w:rsidRDefault="00307D36" w:rsidP="00187AC5">
      <w:pPr>
        <w:rPr>
          <w:rStyle w:val="iceouttxt9"/>
          <w:rFonts w:cs="Arial"/>
          <w:sz w:val="20"/>
          <w:szCs w:val="20"/>
        </w:rPr>
      </w:pPr>
      <w:r w:rsidRPr="00307D36">
        <w:rPr>
          <w:rStyle w:val="iceouttxt9"/>
          <w:rFonts w:cs="Arial"/>
          <w:sz w:val="20"/>
          <w:szCs w:val="20"/>
        </w:rPr>
        <w:t>A</w:t>
      </w:r>
      <w:r>
        <w:rPr>
          <w:rStyle w:val="iceouttxt9"/>
          <w:rFonts w:cs="Arial"/>
          <w:sz w:val="20"/>
          <w:szCs w:val="20"/>
        </w:rPr>
        <w:t xml:space="preserve"> continuación se indican los controles establecidos en la creación de un nuevo Expediente</w:t>
      </w:r>
      <w:r w:rsidR="00553DA3">
        <w:rPr>
          <w:rStyle w:val="iceouttxt9"/>
          <w:rFonts w:cs="Arial"/>
          <w:sz w:val="20"/>
          <w:szCs w:val="20"/>
        </w:rPr>
        <w:t>, apareciendo los mismos cuando pulse el botón “Guardar”</w:t>
      </w:r>
      <w:r>
        <w:rPr>
          <w:rStyle w:val="iceouttxt9"/>
          <w:rFonts w:cs="Arial"/>
          <w:sz w:val="20"/>
          <w:szCs w:val="20"/>
        </w:rPr>
        <w:t>:</w:t>
      </w:r>
    </w:p>
    <w:p w:rsidR="0004623D" w:rsidRPr="00307D36" w:rsidRDefault="00307D36" w:rsidP="00187AC5">
      <w:pPr>
        <w:pStyle w:val="ListParagraph"/>
        <w:numPr>
          <w:ilvl w:val="0"/>
          <w:numId w:val="16"/>
        </w:numPr>
        <w:rPr>
          <w:rStyle w:val="iceouttxt9"/>
          <w:rFonts w:cs="Arial"/>
          <w:sz w:val="20"/>
          <w:szCs w:val="20"/>
        </w:rPr>
      </w:pPr>
      <w:r w:rsidRPr="00307D36">
        <w:rPr>
          <w:rStyle w:val="iceouttxt9"/>
          <w:rFonts w:cs="Arial"/>
          <w:b/>
          <w:sz w:val="20"/>
          <w:szCs w:val="20"/>
          <w:u w:val="single"/>
        </w:rPr>
        <w:t>Control de Fechas</w:t>
      </w:r>
      <w:r w:rsidR="0004623D" w:rsidRPr="00307D36">
        <w:rPr>
          <w:rStyle w:val="iceouttxt9"/>
          <w:rFonts w:cs="Arial"/>
          <w:sz w:val="20"/>
          <w:szCs w:val="20"/>
        </w:rPr>
        <w:t xml:space="preserve">: </w:t>
      </w:r>
      <w:r w:rsidR="00B8029B" w:rsidRPr="00307D36">
        <w:rPr>
          <w:rStyle w:val="iceouttxt9"/>
          <w:rFonts w:cs="Arial"/>
          <w:sz w:val="20"/>
          <w:szCs w:val="20"/>
        </w:rPr>
        <w:t>Hay que tener en cuenta el criterio indicado anteriormente para introducir las fechas.</w:t>
      </w:r>
      <w:r>
        <w:rPr>
          <w:rStyle w:val="iceouttxt9"/>
          <w:rFonts w:cs="Arial"/>
          <w:sz w:val="20"/>
          <w:szCs w:val="20"/>
        </w:rPr>
        <w:t xml:space="preserve"> </w:t>
      </w:r>
      <w:r w:rsidR="0004623D" w:rsidRPr="00307D36">
        <w:rPr>
          <w:rStyle w:val="iceouttxt9"/>
          <w:rFonts w:cs="Arial"/>
          <w:sz w:val="20"/>
          <w:szCs w:val="20"/>
        </w:rPr>
        <w:t xml:space="preserve">Si no se </w:t>
      </w:r>
      <w:r w:rsidR="00B8029B" w:rsidRPr="00307D36">
        <w:rPr>
          <w:rStyle w:val="iceouttxt9"/>
          <w:rFonts w:cs="Arial"/>
          <w:sz w:val="20"/>
          <w:szCs w:val="20"/>
        </w:rPr>
        <w:t>cumplen los</w:t>
      </w:r>
      <w:r w:rsidR="0004623D" w:rsidRPr="00307D36">
        <w:rPr>
          <w:rStyle w:val="iceouttxt9"/>
          <w:rFonts w:cs="Arial"/>
          <w:sz w:val="20"/>
          <w:szCs w:val="20"/>
        </w:rPr>
        <w:t xml:space="preserve"> requisito</w:t>
      </w:r>
      <w:r w:rsidR="00B8029B" w:rsidRPr="00307D36">
        <w:rPr>
          <w:rStyle w:val="iceouttxt9"/>
          <w:rFonts w:cs="Arial"/>
          <w:sz w:val="20"/>
          <w:szCs w:val="20"/>
        </w:rPr>
        <w:t xml:space="preserve">s indicados </w:t>
      </w:r>
      <w:r w:rsidR="0004623D" w:rsidRPr="00307D36">
        <w:rPr>
          <w:rStyle w:val="iceouttxt9"/>
          <w:rFonts w:cs="Arial"/>
          <w:sz w:val="20"/>
          <w:szCs w:val="20"/>
        </w:rPr>
        <w:t>el siguiente mensaje de error</w:t>
      </w:r>
      <w:r w:rsidR="00E05039" w:rsidRPr="00307D36">
        <w:rPr>
          <w:rStyle w:val="iceouttxt9"/>
          <w:rFonts w:cs="Arial"/>
          <w:sz w:val="20"/>
          <w:szCs w:val="20"/>
        </w:rPr>
        <w:t xml:space="preserve"> se mostrará en pantalla</w:t>
      </w:r>
      <w:r w:rsidR="0004623D" w:rsidRPr="00307D36">
        <w:rPr>
          <w:rStyle w:val="iceouttxt9"/>
          <w:rFonts w:cs="Arial"/>
          <w:sz w:val="20"/>
          <w:szCs w:val="20"/>
        </w:rPr>
        <w:t>:</w:t>
      </w:r>
    </w:p>
    <w:p w:rsidR="008D32BF" w:rsidRDefault="00CA51BA" w:rsidP="00307D36">
      <w:pPr>
        <w:jc w:val="center"/>
        <w:rPr>
          <w:rStyle w:val="iceouttxt9"/>
        </w:rPr>
      </w:pPr>
      <w:r w:rsidRPr="00E33B2D">
        <w:rPr>
          <w:noProof/>
          <w:lang w:eastAsia="es-ES"/>
        </w:rPr>
        <w:drawing>
          <wp:inline distT="0" distB="0" distL="0" distR="0">
            <wp:extent cx="2424022" cy="1085640"/>
            <wp:effectExtent l="0" t="0" r="0" b="635"/>
            <wp:docPr id="18" name="Imagen 18" descr="C:\Users\amdiapar\Desktop\http10.234.9.478080cegesWebMigracion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diapar\Desktop\http10.234.9.478080cegesWebMigracionindex.png"/>
                    <pic:cNvPicPr>
                      <a:picLocks noChangeAspect="1" noChangeArrowheads="1"/>
                    </pic:cNvPicPr>
                  </pic:nvPicPr>
                  <pic:blipFill>
                    <a:blip r:embed="rId21" cstate="print"/>
                    <a:srcRect l="2331" t="4602" r="6520" b="16318"/>
                    <a:stretch>
                      <a:fillRect/>
                    </a:stretch>
                  </pic:blipFill>
                  <pic:spPr bwMode="auto">
                    <a:xfrm>
                      <a:off x="0" y="0"/>
                      <a:ext cx="2428266" cy="1087541"/>
                    </a:xfrm>
                    <a:prstGeom prst="rect">
                      <a:avLst/>
                    </a:prstGeom>
                    <a:noFill/>
                    <a:ln w="9525">
                      <a:noFill/>
                      <a:miter lim="800000"/>
                      <a:headEnd/>
                      <a:tailEnd/>
                    </a:ln>
                  </pic:spPr>
                </pic:pic>
              </a:graphicData>
            </a:graphic>
          </wp:inline>
        </w:drawing>
      </w:r>
    </w:p>
    <w:p w:rsidR="008D32BF" w:rsidRPr="00307D36" w:rsidRDefault="00307D36" w:rsidP="00307D36">
      <w:pPr>
        <w:pStyle w:val="ListParagraph"/>
        <w:numPr>
          <w:ilvl w:val="0"/>
          <w:numId w:val="16"/>
        </w:numPr>
        <w:rPr>
          <w:rFonts w:cs="Arial"/>
          <w:sz w:val="20"/>
          <w:szCs w:val="20"/>
        </w:rPr>
      </w:pPr>
      <w:r w:rsidRPr="00307D36">
        <w:rPr>
          <w:b/>
          <w:u w:val="single"/>
        </w:rPr>
        <w:lastRenderedPageBreak/>
        <w:t>Control de Documentos:</w:t>
      </w:r>
      <w:r w:rsidRPr="00553DA3">
        <w:t xml:space="preserve"> </w:t>
      </w:r>
      <w:r w:rsidR="008D32BF" w:rsidRPr="00307D36">
        <w:rPr>
          <w:rFonts w:cs="Arial"/>
          <w:sz w:val="20"/>
          <w:szCs w:val="20"/>
        </w:rPr>
        <w:t>Al no reconocer los ficheros tal y como se indican la aplicación nos da un error como si hubiésemos introducido otro tipo de documentos:</w:t>
      </w:r>
    </w:p>
    <w:p w:rsidR="00BA01A7" w:rsidRPr="00E33B2D" w:rsidRDefault="008D32BF" w:rsidP="00785B3A">
      <w:pPr>
        <w:jc w:val="center"/>
        <w:rPr>
          <w:rFonts w:cs="Arial"/>
          <w:sz w:val="20"/>
          <w:szCs w:val="20"/>
        </w:rPr>
      </w:pPr>
      <w:r w:rsidRPr="00E33B2D">
        <w:rPr>
          <w:rFonts w:cs="Arial"/>
          <w:noProof/>
          <w:sz w:val="20"/>
          <w:szCs w:val="20"/>
          <w:lang w:eastAsia="es-ES"/>
        </w:rPr>
        <w:drawing>
          <wp:inline distT="0" distB="0" distL="0" distR="0">
            <wp:extent cx="2472825" cy="1067581"/>
            <wp:effectExtent l="0" t="0" r="3810" b="0"/>
            <wp:docPr id="9" name="Imagen 30" descr="C:\Users\amdiapar\Desktop\http10.234.9.478080cegesWebMigracion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mdiapar\Desktop\http10.234.9.478080cegesWebMigracionindex.png"/>
                    <pic:cNvPicPr>
                      <a:picLocks noChangeAspect="1" noChangeArrowheads="1"/>
                    </pic:cNvPicPr>
                  </pic:nvPicPr>
                  <pic:blipFill>
                    <a:blip r:embed="rId22" cstate="print"/>
                    <a:srcRect l="30891" t="14783" r="35559" b="37391"/>
                    <a:stretch>
                      <a:fillRect/>
                    </a:stretch>
                  </pic:blipFill>
                  <pic:spPr bwMode="auto">
                    <a:xfrm>
                      <a:off x="0" y="0"/>
                      <a:ext cx="2472827" cy="1067582"/>
                    </a:xfrm>
                    <a:prstGeom prst="rect">
                      <a:avLst/>
                    </a:prstGeom>
                    <a:noFill/>
                    <a:ln w="9525">
                      <a:noFill/>
                      <a:miter lim="800000"/>
                      <a:headEnd/>
                      <a:tailEnd/>
                    </a:ln>
                  </pic:spPr>
                </pic:pic>
              </a:graphicData>
            </a:graphic>
          </wp:inline>
        </w:drawing>
      </w:r>
    </w:p>
    <w:p w:rsidR="00092443" w:rsidRPr="00785B3A" w:rsidRDefault="00785B3A" w:rsidP="00397446">
      <w:pPr>
        <w:pStyle w:val="ListParagraph"/>
        <w:numPr>
          <w:ilvl w:val="0"/>
          <w:numId w:val="13"/>
        </w:numPr>
        <w:ind w:left="708"/>
        <w:rPr>
          <w:rFonts w:cs="Arial"/>
          <w:b/>
          <w:sz w:val="20"/>
          <w:szCs w:val="20"/>
          <w:u w:val="single"/>
        </w:rPr>
      </w:pPr>
      <w:r w:rsidRPr="00785B3A">
        <w:rPr>
          <w:rStyle w:val="iceouttxt9"/>
          <w:rFonts w:cs="Arial"/>
          <w:b/>
          <w:sz w:val="20"/>
          <w:szCs w:val="20"/>
          <w:u w:val="single"/>
        </w:rPr>
        <w:t>Consideraciones adicionales:</w:t>
      </w:r>
    </w:p>
    <w:p w:rsidR="0058056D" w:rsidRPr="0026052D" w:rsidRDefault="0026052D" w:rsidP="00785B3A">
      <w:pPr>
        <w:ind w:left="348"/>
        <w:rPr>
          <w:rStyle w:val="iceouttxt9"/>
          <w:rFonts w:cs="Arial"/>
          <w:sz w:val="20"/>
          <w:szCs w:val="20"/>
        </w:rPr>
      </w:pPr>
      <w:r>
        <w:rPr>
          <w:rStyle w:val="iceouttxt9"/>
          <w:rFonts w:cs="Arial"/>
          <w:sz w:val="20"/>
          <w:szCs w:val="20"/>
        </w:rPr>
        <w:t>En el caso de existir más de un proveedor, tenemos q</w:t>
      </w:r>
      <w:r w:rsidR="0058056D" w:rsidRPr="0026052D">
        <w:rPr>
          <w:rStyle w:val="iceouttxt9"/>
          <w:rFonts w:cs="Arial"/>
          <w:sz w:val="20"/>
          <w:szCs w:val="20"/>
        </w:rPr>
        <w:t xml:space="preserve">ue tener en cuenta que </w:t>
      </w:r>
      <w:r w:rsidR="00104822">
        <w:rPr>
          <w:rStyle w:val="iceouttxt9"/>
          <w:rFonts w:cs="Arial"/>
          <w:sz w:val="20"/>
          <w:szCs w:val="20"/>
        </w:rPr>
        <w:t xml:space="preserve">hay que </w:t>
      </w:r>
      <w:r>
        <w:rPr>
          <w:rStyle w:val="iceouttxt9"/>
          <w:rFonts w:cs="Arial"/>
          <w:sz w:val="20"/>
          <w:szCs w:val="20"/>
        </w:rPr>
        <w:t>dividirlo en lotes. Uno por cada Proveedor y equipamiento contratado.</w:t>
      </w:r>
    </w:p>
    <w:p w:rsidR="00C2563B" w:rsidRPr="0026052D" w:rsidRDefault="0026052D" w:rsidP="00785B3A">
      <w:pPr>
        <w:ind w:firstLine="348"/>
        <w:rPr>
          <w:rStyle w:val="iceouttxt9"/>
          <w:rFonts w:cs="Arial"/>
          <w:sz w:val="20"/>
          <w:szCs w:val="20"/>
        </w:rPr>
      </w:pPr>
      <w:r>
        <w:rPr>
          <w:rStyle w:val="iceouttxt9"/>
          <w:rFonts w:cs="Arial"/>
          <w:sz w:val="20"/>
          <w:szCs w:val="20"/>
        </w:rPr>
        <w:t>Ejemplo:</w:t>
      </w:r>
    </w:p>
    <w:p w:rsidR="00397446" w:rsidRDefault="0026052D" w:rsidP="00785B3A">
      <w:pPr>
        <w:ind w:left="348"/>
        <w:rPr>
          <w:rStyle w:val="iceouttxt9"/>
          <w:rFonts w:cs="Arial"/>
          <w:sz w:val="20"/>
          <w:szCs w:val="20"/>
        </w:rPr>
      </w:pPr>
      <w:r>
        <w:rPr>
          <w:rStyle w:val="iceouttxt9"/>
          <w:rFonts w:cs="Arial"/>
          <w:sz w:val="20"/>
          <w:szCs w:val="20"/>
        </w:rPr>
        <w:t xml:space="preserve">Expediente de </w:t>
      </w:r>
      <w:r w:rsidR="00C2563B" w:rsidRPr="0026052D">
        <w:rPr>
          <w:rStyle w:val="iceouttxt9"/>
          <w:rFonts w:cs="Arial"/>
          <w:sz w:val="20"/>
          <w:szCs w:val="20"/>
        </w:rPr>
        <w:t xml:space="preserve">compra con dos proveedores diferentes </w:t>
      </w:r>
      <w:r w:rsidR="00785B3A">
        <w:rPr>
          <w:rStyle w:val="iceouttxt9"/>
          <w:rFonts w:cs="Arial"/>
          <w:sz w:val="20"/>
          <w:szCs w:val="20"/>
        </w:rPr>
        <w:t>donde e</w:t>
      </w:r>
      <w:r w:rsidR="00C2563B" w:rsidRPr="0026052D">
        <w:rPr>
          <w:rStyle w:val="iceouttxt9"/>
          <w:rFonts w:cs="Arial"/>
          <w:sz w:val="20"/>
          <w:szCs w:val="20"/>
        </w:rPr>
        <w:t>l expediente tiene como nombre CCxxx</w:t>
      </w:r>
      <w:r w:rsidR="00397446">
        <w:rPr>
          <w:rStyle w:val="iceouttxt9"/>
          <w:rFonts w:cs="Arial"/>
          <w:sz w:val="20"/>
          <w:szCs w:val="20"/>
        </w:rPr>
        <w:t>x/yy</w:t>
      </w:r>
      <w:r w:rsidR="00785B3A">
        <w:rPr>
          <w:rStyle w:val="iceouttxt9"/>
          <w:rFonts w:cs="Arial"/>
          <w:sz w:val="20"/>
          <w:szCs w:val="20"/>
        </w:rPr>
        <w:t>.</w:t>
      </w:r>
      <w:r w:rsidR="00397446">
        <w:rPr>
          <w:rStyle w:val="iceouttxt9"/>
          <w:rFonts w:cs="Arial"/>
          <w:sz w:val="20"/>
          <w:szCs w:val="20"/>
        </w:rPr>
        <w:t xml:space="preserve"> </w:t>
      </w:r>
      <w:r w:rsidR="00785B3A">
        <w:rPr>
          <w:rStyle w:val="iceouttxt9"/>
          <w:rFonts w:cs="Arial"/>
          <w:sz w:val="20"/>
          <w:szCs w:val="20"/>
        </w:rPr>
        <w:t>L</w:t>
      </w:r>
      <w:r w:rsidR="00C2563B" w:rsidRPr="0026052D">
        <w:rPr>
          <w:rStyle w:val="iceouttxt9"/>
          <w:rFonts w:cs="Arial"/>
          <w:sz w:val="20"/>
          <w:szCs w:val="20"/>
        </w:rPr>
        <w:t xml:space="preserve">a forma de dividirlo en lotes </w:t>
      </w:r>
      <w:r w:rsidR="008047E2" w:rsidRPr="0026052D">
        <w:rPr>
          <w:rStyle w:val="iceouttxt9"/>
          <w:rFonts w:cs="Arial"/>
          <w:sz w:val="20"/>
          <w:szCs w:val="20"/>
        </w:rPr>
        <w:t>seria:</w:t>
      </w:r>
    </w:p>
    <w:p w:rsidR="00C2563B" w:rsidRDefault="00C2563B" w:rsidP="00785B3A">
      <w:pPr>
        <w:pStyle w:val="ListParagraph"/>
        <w:numPr>
          <w:ilvl w:val="1"/>
          <w:numId w:val="13"/>
        </w:numPr>
        <w:contextualSpacing w:val="0"/>
        <w:rPr>
          <w:rStyle w:val="iceouttxt9"/>
          <w:rFonts w:cs="Arial"/>
          <w:sz w:val="20"/>
          <w:szCs w:val="20"/>
        </w:rPr>
      </w:pPr>
      <w:r w:rsidRPr="00397446">
        <w:rPr>
          <w:rStyle w:val="iceouttxt9"/>
          <w:rFonts w:cs="Arial"/>
          <w:sz w:val="20"/>
          <w:szCs w:val="20"/>
        </w:rPr>
        <w:t>CCxxx</w:t>
      </w:r>
      <w:r w:rsidR="00397446" w:rsidRPr="00397446">
        <w:rPr>
          <w:rStyle w:val="iceouttxt9"/>
          <w:rFonts w:cs="Arial"/>
          <w:sz w:val="20"/>
          <w:szCs w:val="20"/>
        </w:rPr>
        <w:t>x/yy</w:t>
      </w:r>
      <w:r w:rsidRPr="00397446">
        <w:rPr>
          <w:rStyle w:val="iceouttxt9"/>
          <w:rFonts w:cs="Arial"/>
          <w:sz w:val="20"/>
          <w:szCs w:val="20"/>
        </w:rPr>
        <w:t>_Lote 1(Este sería para un primer proveedor)</w:t>
      </w:r>
      <w:r w:rsidR="00397446" w:rsidRPr="00397446">
        <w:rPr>
          <w:rStyle w:val="iceouttxt9"/>
          <w:rFonts w:cs="Arial"/>
          <w:sz w:val="20"/>
          <w:szCs w:val="20"/>
        </w:rPr>
        <w:t xml:space="preserve"> </w:t>
      </w:r>
    </w:p>
    <w:p w:rsidR="00397446" w:rsidRDefault="00C2563B" w:rsidP="00397446">
      <w:pPr>
        <w:pStyle w:val="ListParagraph"/>
        <w:numPr>
          <w:ilvl w:val="1"/>
          <w:numId w:val="13"/>
        </w:numPr>
        <w:rPr>
          <w:rStyle w:val="iceouttxt9"/>
          <w:rFonts w:cs="Arial"/>
          <w:sz w:val="20"/>
          <w:szCs w:val="20"/>
        </w:rPr>
      </w:pPr>
      <w:r w:rsidRPr="00397446">
        <w:rPr>
          <w:rStyle w:val="iceouttxt9"/>
          <w:rFonts w:cs="Arial"/>
          <w:sz w:val="20"/>
          <w:szCs w:val="20"/>
        </w:rPr>
        <w:t>CCxxx</w:t>
      </w:r>
      <w:r w:rsidR="00397446">
        <w:rPr>
          <w:rStyle w:val="iceouttxt9"/>
          <w:rFonts w:cs="Arial"/>
          <w:sz w:val="20"/>
          <w:szCs w:val="20"/>
        </w:rPr>
        <w:t>x/yy</w:t>
      </w:r>
      <w:r w:rsidRPr="00397446">
        <w:rPr>
          <w:rStyle w:val="iceouttxt9"/>
          <w:rFonts w:cs="Arial"/>
          <w:sz w:val="20"/>
          <w:szCs w:val="20"/>
        </w:rPr>
        <w:t>_Lote 2(Este se</w:t>
      </w:r>
      <w:r w:rsidR="007966FF" w:rsidRPr="00397446">
        <w:rPr>
          <w:rStyle w:val="iceouttxt9"/>
          <w:rFonts w:cs="Arial"/>
          <w:sz w:val="20"/>
          <w:szCs w:val="20"/>
        </w:rPr>
        <w:t>r</w:t>
      </w:r>
      <w:r w:rsidRPr="00397446">
        <w:rPr>
          <w:rStyle w:val="iceouttxt9"/>
          <w:rFonts w:cs="Arial"/>
          <w:sz w:val="20"/>
          <w:szCs w:val="20"/>
        </w:rPr>
        <w:t>ía para un segundo proveedor)</w:t>
      </w:r>
      <w:r w:rsidR="00397446">
        <w:rPr>
          <w:rStyle w:val="iceouttxt9"/>
          <w:rFonts w:cs="Arial"/>
          <w:sz w:val="20"/>
          <w:szCs w:val="20"/>
        </w:rPr>
        <w:t xml:space="preserve">, </w:t>
      </w:r>
    </w:p>
    <w:p w:rsidR="0079044A" w:rsidRPr="00E33B2D" w:rsidRDefault="00397446" w:rsidP="00785B3A">
      <w:pPr>
        <w:ind w:left="348"/>
        <w:rPr>
          <w:rStyle w:val="iceouttxt9"/>
          <w:rFonts w:cs="Arial"/>
          <w:sz w:val="20"/>
          <w:szCs w:val="20"/>
        </w:rPr>
      </w:pPr>
      <w:r>
        <w:rPr>
          <w:rStyle w:val="iceouttxt9"/>
          <w:rFonts w:cs="Arial"/>
          <w:sz w:val="20"/>
          <w:szCs w:val="20"/>
        </w:rPr>
        <w:t xml:space="preserve">Y </w:t>
      </w:r>
      <w:r w:rsidRPr="00397446">
        <w:rPr>
          <w:rStyle w:val="iceouttxt9"/>
          <w:rFonts w:cs="Arial"/>
          <w:sz w:val="20"/>
          <w:szCs w:val="20"/>
        </w:rPr>
        <w:t>as</w:t>
      </w:r>
      <w:r>
        <w:rPr>
          <w:rStyle w:val="iceouttxt9"/>
          <w:rFonts w:cs="Arial"/>
          <w:sz w:val="20"/>
          <w:szCs w:val="20"/>
        </w:rPr>
        <w:t>í</w:t>
      </w:r>
      <w:r w:rsidRPr="00397446">
        <w:rPr>
          <w:rStyle w:val="iceouttxt9"/>
          <w:rFonts w:cs="Arial"/>
          <w:sz w:val="20"/>
          <w:szCs w:val="20"/>
        </w:rPr>
        <w:t xml:space="preserve"> sucesivamente para el resto de proveed</w:t>
      </w:r>
      <w:r>
        <w:rPr>
          <w:rStyle w:val="iceouttxt9"/>
          <w:rFonts w:cs="Arial"/>
          <w:sz w:val="20"/>
          <w:szCs w:val="20"/>
        </w:rPr>
        <w:t xml:space="preserve">ores y se tendrían que dar de </w:t>
      </w:r>
      <w:r w:rsidR="0079044A" w:rsidRPr="00E33B2D">
        <w:rPr>
          <w:rStyle w:val="iceouttxt9"/>
          <w:rFonts w:cs="Arial"/>
          <w:sz w:val="20"/>
          <w:szCs w:val="20"/>
        </w:rPr>
        <w:t>alta en la Web de uno en uno, es decir, darlos de alta como</w:t>
      </w:r>
      <w:r>
        <w:rPr>
          <w:rStyle w:val="iceouttxt9"/>
          <w:rFonts w:cs="Arial"/>
          <w:sz w:val="20"/>
          <w:szCs w:val="20"/>
        </w:rPr>
        <w:t xml:space="preserve"> s</w:t>
      </w:r>
      <w:r w:rsidR="0079044A" w:rsidRPr="00E33B2D">
        <w:rPr>
          <w:rStyle w:val="iceouttxt9"/>
          <w:rFonts w:cs="Arial"/>
          <w:sz w:val="20"/>
          <w:szCs w:val="20"/>
        </w:rPr>
        <w:t xml:space="preserve">i fuesen dos expedientes diferentes aunque </w:t>
      </w:r>
      <w:r>
        <w:rPr>
          <w:rStyle w:val="iceouttxt9"/>
          <w:rFonts w:cs="Arial"/>
          <w:sz w:val="20"/>
          <w:szCs w:val="20"/>
        </w:rPr>
        <w:t>sea e</w:t>
      </w:r>
      <w:r w:rsidR="0079044A" w:rsidRPr="00E33B2D">
        <w:rPr>
          <w:rStyle w:val="iceouttxt9"/>
          <w:rFonts w:cs="Arial"/>
          <w:sz w:val="20"/>
          <w:szCs w:val="20"/>
        </w:rPr>
        <w:t>l mismo.</w:t>
      </w:r>
    </w:p>
    <w:p w:rsidR="003B6FA3" w:rsidRPr="00E33B2D" w:rsidRDefault="00476858" w:rsidP="00785B3A">
      <w:pPr>
        <w:ind w:left="348"/>
        <w:rPr>
          <w:rStyle w:val="iceouttxt9"/>
          <w:rFonts w:cs="Arial"/>
          <w:sz w:val="20"/>
          <w:szCs w:val="20"/>
        </w:rPr>
      </w:pPr>
      <w:r w:rsidRPr="00E33B2D">
        <w:rPr>
          <w:rStyle w:val="iceouttxt9"/>
          <w:rFonts w:cs="Arial"/>
          <w:sz w:val="20"/>
          <w:szCs w:val="20"/>
        </w:rPr>
        <w:t>A tener en cuenta que el nombre del expediente</w:t>
      </w:r>
      <w:r w:rsidR="003B6FA3" w:rsidRPr="00E33B2D">
        <w:rPr>
          <w:rStyle w:val="iceouttxt9"/>
          <w:rFonts w:cs="Arial"/>
          <w:sz w:val="20"/>
          <w:szCs w:val="20"/>
        </w:rPr>
        <w:t xml:space="preserve"> tiene que ir finalizado como se indica en el ejemplo</w:t>
      </w:r>
      <w:r w:rsidR="00397446">
        <w:rPr>
          <w:rStyle w:val="iceouttxt9"/>
          <w:rFonts w:cs="Arial"/>
          <w:sz w:val="20"/>
          <w:szCs w:val="20"/>
        </w:rPr>
        <w:t xml:space="preserve"> </w:t>
      </w:r>
      <w:r w:rsidR="00397446">
        <w:rPr>
          <w:rStyle w:val="iceouttxt9"/>
          <w:rFonts w:cs="Arial"/>
          <w:sz w:val="20"/>
          <w:szCs w:val="20"/>
        </w:rPr>
        <w:tab/>
      </w:r>
      <w:r w:rsidR="003B6FA3" w:rsidRPr="00E33B2D">
        <w:rPr>
          <w:rStyle w:val="iceouttxt9"/>
          <w:rFonts w:cs="Arial"/>
          <w:sz w:val="20"/>
          <w:szCs w:val="20"/>
        </w:rPr>
        <w:t>con la terminación _Lote</w:t>
      </w:r>
      <w:r w:rsidR="00DC2662">
        <w:rPr>
          <w:rStyle w:val="iceouttxt9"/>
          <w:rFonts w:cs="Arial"/>
          <w:sz w:val="20"/>
          <w:szCs w:val="20"/>
        </w:rPr>
        <w:t xml:space="preserve"> </w:t>
      </w:r>
      <w:r w:rsidR="003B6FA3" w:rsidRPr="00E33B2D">
        <w:rPr>
          <w:rStyle w:val="iceouttxt9"/>
          <w:rFonts w:cs="Arial"/>
          <w:sz w:val="20"/>
          <w:szCs w:val="20"/>
        </w:rPr>
        <w:t>1 y _Lote 2.</w:t>
      </w:r>
    </w:p>
    <w:p w:rsidR="0079044A" w:rsidRPr="00E33B2D" w:rsidRDefault="0079044A" w:rsidP="00785B3A">
      <w:pPr>
        <w:ind w:left="348"/>
        <w:rPr>
          <w:rStyle w:val="iceouttxt9"/>
          <w:rFonts w:cs="Arial"/>
          <w:sz w:val="20"/>
          <w:szCs w:val="20"/>
        </w:rPr>
      </w:pPr>
      <w:r w:rsidRPr="00E33B2D">
        <w:rPr>
          <w:rStyle w:val="iceouttxt9"/>
          <w:rFonts w:cs="Arial"/>
          <w:sz w:val="20"/>
          <w:szCs w:val="20"/>
        </w:rPr>
        <w:t>Su alta en la Web se procede de la</w:t>
      </w:r>
      <w:r w:rsidR="00AE1A6B" w:rsidRPr="00E33B2D">
        <w:rPr>
          <w:rStyle w:val="iceouttxt9"/>
          <w:rFonts w:cs="Arial"/>
          <w:sz w:val="20"/>
          <w:szCs w:val="20"/>
        </w:rPr>
        <w:t xml:space="preserve"> misma forma, rellenando cada uno de los atributos</w:t>
      </w:r>
      <w:r w:rsidR="00B35D66">
        <w:rPr>
          <w:rStyle w:val="iceouttxt9"/>
          <w:rFonts w:cs="Arial"/>
          <w:sz w:val="20"/>
          <w:szCs w:val="20"/>
        </w:rPr>
        <w:t>, ver imagen a continuación.</w:t>
      </w:r>
    </w:p>
    <w:p w:rsidR="00AE1A6B" w:rsidRPr="00E33B2D" w:rsidRDefault="00AE1A6B" w:rsidP="00B35D66">
      <w:pPr>
        <w:jc w:val="center"/>
        <w:rPr>
          <w:rStyle w:val="iceouttxt9"/>
          <w:rFonts w:cs="Arial"/>
          <w:sz w:val="20"/>
          <w:szCs w:val="20"/>
        </w:rPr>
      </w:pPr>
      <w:r w:rsidRPr="00E33B2D">
        <w:rPr>
          <w:rFonts w:cs="Arial"/>
          <w:noProof/>
          <w:sz w:val="20"/>
          <w:szCs w:val="20"/>
          <w:lang w:eastAsia="es-ES"/>
        </w:rPr>
        <w:drawing>
          <wp:inline distT="0" distB="0" distL="0" distR="0">
            <wp:extent cx="5459622" cy="1980942"/>
            <wp:effectExtent l="0" t="0" r="8255" b="635"/>
            <wp:docPr id="5" name="Imagen 16" descr="C:\Users\amdiapar\Desktop\http10.234.9.478080cegesWebMigracion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mdiapar\Desktop\http10.234.9.478080cegesWebMigracionindex.png"/>
                    <pic:cNvPicPr>
                      <a:picLocks noChangeAspect="1" noChangeArrowheads="1"/>
                    </pic:cNvPicPr>
                  </pic:nvPicPr>
                  <pic:blipFill>
                    <a:blip r:embed="rId23" cstate="print"/>
                    <a:srcRect l="1813"/>
                    <a:stretch>
                      <a:fillRect/>
                    </a:stretch>
                  </pic:blipFill>
                  <pic:spPr bwMode="auto">
                    <a:xfrm>
                      <a:off x="0" y="0"/>
                      <a:ext cx="5459622" cy="1980942"/>
                    </a:xfrm>
                    <a:prstGeom prst="rect">
                      <a:avLst/>
                    </a:prstGeom>
                    <a:noFill/>
                    <a:ln w="9525">
                      <a:noFill/>
                      <a:miter lim="800000"/>
                      <a:headEnd/>
                      <a:tailEnd/>
                    </a:ln>
                  </pic:spPr>
                </pic:pic>
              </a:graphicData>
            </a:graphic>
          </wp:inline>
        </w:drawing>
      </w:r>
    </w:p>
    <w:p w:rsidR="00976B8E" w:rsidRDefault="00DC2662" w:rsidP="00DC2662">
      <w:pPr>
        <w:pStyle w:val="Heading2"/>
      </w:pPr>
      <w:bookmarkStart w:id="6" w:name="_Toc337484725"/>
      <w:r>
        <w:t>Seguimiento de Expedientes dados de Alta</w:t>
      </w:r>
      <w:bookmarkEnd w:id="6"/>
    </w:p>
    <w:p w:rsidR="00103D22" w:rsidRDefault="00103D22" w:rsidP="00103D22">
      <w:pPr>
        <w:rPr>
          <w:rFonts w:cs="Arial"/>
          <w:sz w:val="20"/>
          <w:szCs w:val="20"/>
        </w:rPr>
      </w:pPr>
      <w:r>
        <w:rPr>
          <w:rFonts w:cs="Arial"/>
          <w:sz w:val="20"/>
          <w:szCs w:val="20"/>
        </w:rPr>
        <w:t>Una vez dado de alta un expediente podemos ver dicho expediente y su estado</w:t>
      </w:r>
      <w:r w:rsidR="00DC2662">
        <w:rPr>
          <w:rFonts w:cs="Arial"/>
          <w:sz w:val="20"/>
          <w:szCs w:val="20"/>
        </w:rPr>
        <w:t xml:space="preserve">. </w:t>
      </w:r>
      <w:r>
        <w:rPr>
          <w:rFonts w:cs="Arial"/>
          <w:sz w:val="20"/>
          <w:szCs w:val="20"/>
        </w:rPr>
        <w:t xml:space="preserve">Para llegar a este listado </w:t>
      </w:r>
      <w:r w:rsidR="00DC2662">
        <w:rPr>
          <w:rFonts w:cs="Arial"/>
          <w:sz w:val="20"/>
          <w:szCs w:val="20"/>
        </w:rPr>
        <w:t>e</w:t>
      </w:r>
      <w:r>
        <w:rPr>
          <w:rFonts w:cs="Arial"/>
          <w:sz w:val="20"/>
          <w:szCs w:val="20"/>
        </w:rPr>
        <w:t xml:space="preserve">n Menú </w:t>
      </w:r>
      <w:r w:rsidR="00DC2662">
        <w:rPr>
          <w:rFonts w:cs="Arial"/>
          <w:sz w:val="20"/>
          <w:szCs w:val="20"/>
        </w:rPr>
        <w:t>Gest. Econ. Fin. seleccionamos</w:t>
      </w:r>
      <w:r>
        <w:rPr>
          <w:rFonts w:cs="Arial"/>
          <w:sz w:val="20"/>
          <w:szCs w:val="20"/>
        </w:rPr>
        <w:t xml:space="preserve"> </w:t>
      </w:r>
      <w:r w:rsidR="00DC2662">
        <w:rPr>
          <w:rFonts w:cs="Arial"/>
          <w:sz w:val="20"/>
          <w:szCs w:val="20"/>
        </w:rPr>
        <w:t>“</w:t>
      </w:r>
      <w:r>
        <w:rPr>
          <w:rFonts w:cs="Arial"/>
          <w:sz w:val="20"/>
          <w:szCs w:val="20"/>
        </w:rPr>
        <w:t xml:space="preserve">Listado </w:t>
      </w:r>
      <w:r w:rsidR="00DC2662">
        <w:rPr>
          <w:rFonts w:cs="Arial"/>
          <w:sz w:val="20"/>
          <w:szCs w:val="20"/>
        </w:rPr>
        <w:t>E</w:t>
      </w:r>
      <w:r>
        <w:rPr>
          <w:rFonts w:cs="Arial"/>
          <w:sz w:val="20"/>
          <w:szCs w:val="20"/>
        </w:rPr>
        <w:t>xpedientes</w:t>
      </w:r>
      <w:r w:rsidR="00DC2662">
        <w:rPr>
          <w:rFonts w:cs="Arial"/>
          <w:sz w:val="20"/>
          <w:szCs w:val="20"/>
        </w:rPr>
        <w:t>”</w:t>
      </w:r>
      <w:r>
        <w:rPr>
          <w:rFonts w:cs="Arial"/>
          <w:sz w:val="20"/>
          <w:szCs w:val="20"/>
        </w:rPr>
        <w:t>.</w:t>
      </w:r>
      <w:r w:rsidR="00394818">
        <w:rPr>
          <w:rFonts w:cs="Arial"/>
          <w:sz w:val="20"/>
          <w:szCs w:val="20"/>
        </w:rPr>
        <w:t xml:space="preserve"> N</w:t>
      </w:r>
      <w:r>
        <w:rPr>
          <w:rFonts w:cs="Arial"/>
          <w:sz w:val="20"/>
          <w:szCs w:val="20"/>
        </w:rPr>
        <w:t>os debe salir la siguiente pantalla</w:t>
      </w:r>
      <w:r w:rsidR="003233CF">
        <w:rPr>
          <w:rFonts w:cs="Arial"/>
          <w:sz w:val="20"/>
          <w:szCs w:val="20"/>
        </w:rPr>
        <w:t>, mostrándose inicialmente todos los expedientes con el estado de la petición “Abierta”</w:t>
      </w:r>
      <w:r>
        <w:rPr>
          <w:rFonts w:cs="Arial"/>
          <w:sz w:val="20"/>
          <w:szCs w:val="20"/>
        </w:rPr>
        <w:t>:</w:t>
      </w:r>
    </w:p>
    <w:p w:rsidR="00103D22" w:rsidRDefault="00394818" w:rsidP="00394818">
      <w:pPr>
        <w:jc w:val="center"/>
        <w:rPr>
          <w:rFonts w:cs="Arial"/>
          <w:sz w:val="20"/>
          <w:szCs w:val="20"/>
        </w:rPr>
      </w:pPr>
      <w:r>
        <w:rPr>
          <w:noProof/>
          <w:lang w:eastAsia="es-ES"/>
        </w:rPr>
        <w:lastRenderedPageBreak/>
        <w:drawing>
          <wp:inline distT="0" distB="0" distL="0" distR="0">
            <wp:extent cx="5612130" cy="153162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5612130" cy="1531620"/>
                    </a:xfrm>
                    <a:prstGeom prst="rect">
                      <a:avLst/>
                    </a:prstGeom>
                  </pic:spPr>
                </pic:pic>
              </a:graphicData>
            </a:graphic>
          </wp:inline>
        </w:drawing>
      </w:r>
    </w:p>
    <w:p w:rsidR="009F48DF" w:rsidRDefault="00394818" w:rsidP="00103D22">
      <w:pPr>
        <w:rPr>
          <w:rFonts w:cs="Arial"/>
          <w:sz w:val="20"/>
          <w:szCs w:val="20"/>
        </w:rPr>
      </w:pPr>
      <w:r>
        <w:rPr>
          <w:rFonts w:cs="Arial"/>
          <w:sz w:val="20"/>
          <w:szCs w:val="20"/>
        </w:rPr>
        <w:t>Explicación de los atributos disponibles:</w:t>
      </w:r>
    </w:p>
    <w:tbl>
      <w:tblPr>
        <w:tblStyle w:val="StyleCGES"/>
        <w:tblW w:w="0" w:type="auto"/>
        <w:tblLayout w:type="fixed"/>
        <w:tblLook w:val="04A0" w:firstRow="1" w:lastRow="0" w:firstColumn="1" w:lastColumn="0" w:noHBand="0" w:noVBand="1"/>
      </w:tblPr>
      <w:tblGrid>
        <w:gridCol w:w="1809"/>
        <w:gridCol w:w="8742"/>
      </w:tblGrid>
      <w:tr w:rsidR="00394818" w:rsidTr="006B5A7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394818" w:rsidRDefault="00394818" w:rsidP="006B5A7B">
            <w:pPr>
              <w:rPr>
                <w:rFonts w:cs="Arial"/>
                <w:sz w:val="20"/>
                <w:szCs w:val="20"/>
              </w:rPr>
            </w:pPr>
            <w:r>
              <w:rPr>
                <w:rFonts w:cs="Arial"/>
                <w:sz w:val="20"/>
                <w:szCs w:val="20"/>
              </w:rPr>
              <w:t>Atributo</w:t>
            </w:r>
          </w:p>
        </w:tc>
        <w:tc>
          <w:tcPr>
            <w:tcW w:w="8742" w:type="dxa"/>
          </w:tcPr>
          <w:p w:rsidR="00394818" w:rsidRPr="00B72838" w:rsidRDefault="00394818" w:rsidP="006B5A7B">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B72838">
              <w:rPr>
                <w:rFonts w:cs="Arial"/>
                <w:b/>
                <w:sz w:val="20"/>
                <w:szCs w:val="20"/>
              </w:rPr>
              <w:t>Descripción</w:t>
            </w:r>
          </w:p>
        </w:tc>
      </w:tr>
      <w:tr w:rsidR="00394818" w:rsidTr="006B5A7B">
        <w:trPr>
          <w:cantSplit/>
        </w:trPr>
        <w:tc>
          <w:tcPr>
            <w:cnfStyle w:val="001000000000" w:firstRow="0" w:lastRow="0" w:firstColumn="1" w:lastColumn="0" w:oddVBand="0" w:evenVBand="0" w:oddHBand="0" w:evenHBand="0" w:firstRowFirstColumn="0" w:firstRowLastColumn="0" w:lastRowFirstColumn="0" w:lastRowLastColumn="0"/>
            <w:tcW w:w="1809" w:type="dxa"/>
          </w:tcPr>
          <w:p w:rsidR="00394818" w:rsidRPr="009F48DF" w:rsidRDefault="009F48DF" w:rsidP="006B5A7B">
            <w:pPr>
              <w:rPr>
                <w:rFonts w:cs="Arial"/>
                <w:b w:val="0"/>
                <w:sz w:val="20"/>
                <w:szCs w:val="20"/>
              </w:rPr>
            </w:pPr>
            <w:r w:rsidRPr="009F48DF">
              <w:rPr>
                <w:rFonts w:cs="Arial"/>
                <w:b w:val="0"/>
                <w:sz w:val="20"/>
                <w:szCs w:val="20"/>
              </w:rPr>
              <w:t>Nombre del expediente</w:t>
            </w:r>
          </w:p>
        </w:tc>
        <w:tc>
          <w:tcPr>
            <w:tcW w:w="8742" w:type="dxa"/>
          </w:tcPr>
          <w:p w:rsidR="00394818" w:rsidRPr="00B72838" w:rsidRDefault="009F48DF" w:rsidP="009F48DF">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Es el nombre que se le ha asignado al expediente.</w:t>
            </w:r>
          </w:p>
        </w:tc>
      </w:tr>
      <w:tr w:rsidR="00394818" w:rsidTr="006B5A7B">
        <w:trPr>
          <w:cantSplit/>
        </w:trPr>
        <w:tc>
          <w:tcPr>
            <w:cnfStyle w:val="001000000000" w:firstRow="0" w:lastRow="0" w:firstColumn="1" w:lastColumn="0" w:oddVBand="0" w:evenVBand="0" w:oddHBand="0" w:evenHBand="0" w:firstRowFirstColumn="0" w:firstRowLastColumn="0" w:lastRowFirstColumn="0" w:lastRowLastColumn="0"/>
            <w:tcW w:w="1809" w:type="dxa"/>
          </w:tcPr>
          <w:p w:rsidR="00394818" w:rsidRPr="009F48DF" w:rsidRDefault="009F48DF" w:rsidP="006B5A7B">
            <w:pPr>
              <w:rPr>
                <w:rFonts w:cs="Arial"/>
                <w:b w:val="0"/>
                <w:sz w:val="20"/>
                <w:szCs w:val="20"/>
              </w:rPr>
            </w:pPr>
            <w:r w:rsidRPr="009F48DF">
              <w:rPr>
                <w:rFonts w:cs="Arial"/>
                <w:b w:val="0"/>
                <w:sz w:val="20"/>
                <w:szCs w:val="20"/>
              </w:rPr>
              <w:t>Detalle</w:t>
            </w:r>
          </w:p>
        </w:tc>
        <w:tc>
          <w:tcPr>
            <w:tcW w:w="8742" w:type="dxa"/>
          </w:tcPr>
          <w:p w:rsidR="00394818" w:rsidRPr="00B72838" w:rsidRDefault="009F48DF" w:rsidP="006B5A7B">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Ese campo nos muestra el título que se le ha dado al expediente.</w:t>
            </w:r>
          </w:p>
        </w:tc>
      </w:tr>
      <w:tr w:rsidR="00394818" w:rsidTr="006B5A7B">
        <w:trPr>
          <w:cantSplit/>
        </w:trPr>
        <w:tc>
          <w:tcPr>
            <w:cnfStyle w:val="001000000000" w:firstRow="0" w:lastRow="0" w:firstColumn="1" w:lastColumn="0" w:oddVBand="0" w:evenVBand="0" w:oddHBand="0" w:evenHBand="0" w:firstRowFirstColumn="0" w:firstRowLastColumn="0" w:lastRowFirstColumn="0" w:lastRowLastColumn="0"/>
            <w:tcW w:w="1809" w:type="dxa"/>
          </w:tcPr>
          <w:p w:rsidR="00394818" w:rsidRPr="009F48DF" w:rsidRDefault="009F48DF" w:rsidP="006B5A7B">
            <w:pPr>
              <w:rPr>
                <w:rFonts w:cs="Arial"/>
                <w:b w:val="0"/>
                <w:sz w:val="20"/>
                <w:szCs w:val="20"/>
              </w:rPr>
            </w:pPr>
            <w:r w:rsidRPr="009F48DF">
              <w:rPr>
                <w:rFonts w:cs="Arial"/>
                <w:b w:val="0"/>
                <w:sz w:val="20"/>
                <w:szCs w:val="20"/>
              </w:rPr>
              <w:t>Estado de la incidencia</w:t>
            </w:r>
          </w:p>
        </w:tc>
        <w:tc>
          <w:tcPr>
            <w:tcW w:w="8742" w:type="dxa"/>
          </w:tcPr>
          <w:p w:rsidR="00394818" w:rsidRPr="00B72838" w:rsidRDefault="009F48DF" w:rsidP="009F48DF">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En este campo se barajan varios estados, dependiendo de la situación en la que se encuentre el expediente.</w:t>
            </w:r>
          </w:p>
        </w:tc>
      </w:tr>
    </w:tbl>
    <w:p w:rsidR="00B46AF0" w:rsidRDefault="00B46AF0" w:rsidP="00103D22">
      <w:pPr>
        <w:rPr>
          <w:rFonts w:cs="Arial"/>
          <w:sz w:val="20"/>
          <w:szCs w:val="20"/>
        </w:rPr>
      </w:pPr>
    </w:p>
    <w:p w:rsidR="00B46AF0" w:rsidRDefault="003233CF" w:rsidP="00103D22">
      <w:pPr>
        <w:rPr>
          <w:rFonts w:cs="Arial"/>
          <w:sz w:val="20"/>
          <w:szCs w:val="20"/>
        </w:rPr>
      </w:pPr>
      <w:r>
        <w:rPr>
          <w:rFonts w:cs="Arial"/>
          <w:sz w:val="20"/>
          <w:szCs w:val="20"/>
        </w:rPr>
        <w:t>Estos mismos atributos están disponibles para mostrar información más específica, pudiendo</w:t>
      </w:r>
      <w:r w:rsidR="00B46AF0">
        <w:rPr>
          <w:rFonts w:cs="Arial"/>
          <w:sz w:val="20"/>
          <w:szCs w:val="20"/>
        </w:rPr>
        <w:t xml:space="preserve"> buscar el e</w:t>
      </w:r>
      <w:r w:rsidR="00027083">
        <w:rPr>
          <w:rFonts w:cs="Arial"/>
          <w:sz w:val="20"/>
          <w:szCs w:val="20"/>
        </w:rPr>
        <w:t>xpediente por las tres opciones indicadas anteriormente.</w:t>
      </w:r>
    </w:p>
    <w:p w:rsidR="00027083" w:rsidRDefault="003233CF" w:rsidP="00103D22">
      <w:pPr>
        <w:rPr>
          <w:rFonts w:cs="Arial"/>
          <w:sz w:val="20"/>
          <w:szCs w:val="20"/>
        </w:rPr>
      </w:pPr>
      <w:r>
        <w:rPr>
          <w:rFonts w:cs="Arial"/>
          <w:sz w:val="20"/>
          <w:szCs w:val="20"/>
        </w:rPr>
        <w:t xml:space="preserve">Al mostrarse inicialmente sólo las peticiones abiertas, para realizar una búsqueda más específica, </w:t>
      </w:r>
      <w:r w:rsidR="00027083">
        <w:rPr>
          <w:rFonts w:cs="Arial"/>
          <w:sz w:val="20"/>
          <w:szCs w:val="20"/>
        </w:rPr>
        <w:t xml:space="preserve">tenemos que </w:t>
      </w:r>
      <w:r>
        <w:rPr>
          <w:rFonts w:cs="Arial"/>
          <w:sz w:val="20"/>
          <w:szCs w:val="20"/>
        </w:rPr>
        <w:t>pinchar</w:t>
      </w:r>
      <w:r w:rsidR="00027083">
        <w:rPr>
          <w:rFonts w:cs="Arial"/>
          <w:sz w:val="20"/>
          <w:szCs w:val="20"/>
        </w:rPr>
        <w:t xml:space="preserve"> en el icono de la lupa que nos aparece en la parte superior derecha de la pantalla</w:t>
      </w:r>
      <w:r>
        <w:rPr>
          <w:rFonts w:cs="Arial"/>
          <w:sz w:val="20"/>
          <w:szCs w:val="20"/>
        </w:rPr>
        <w:t xml:space="preserve"> </w:t>
      </w:r>
      <w:r w:rsidR="004C40C0">
        <w:rPr>
          <w:rFonts w:cs="Arial"/>
          <w:sz w:val="20"/>
          <w:szCs w:val="20"/>
        </w:rPr>
        <w:t>a</w:t>
      </w:r>
      <w:r w:rsidR="00027083">
        <w:rPr>
          <w:rFonts w:cs="Arial"/>
          <w:sz w:val="20"/>
          <w:szCs w:val="20"/>
        </w:rPr>
        <w:t>nterior.</w:t>
      </w:r>
      <w:r>
        <w:rPr>
          <w:rFonts w:cs="Arial"/>
          <w:sz w:val="20"/>
          <w:szCs w:val="20"/>
        </w:rPr>
        <w:t xml:space="preserve"> Una vez pinchemos sobre</w:t>
      </w:r>
      <w:r w:rsidR="00027083">
        <w:rPr>
          <w:rFonts w:cs="Arial"/>
          <w:sz w:val="20"/>
          <w:szCs w:val="20"/>
        </w:rPr>
        <w:t xml:space="preserve"> ese icono nos debe</w:t>
      </w:r>
      <w:r>
        <w:rPr>
          <w:rFonts w:cs="Arial"/>
          <w:sz w:val="20"/>
          <w:szCs w:val="20"/>
        </w:rPr>
        <w:t>n</w:t>
      </w:r>
      <w:r w:rsidR="00027083">
        <w:rPr>
          <w:rFonts w:cs="Arial"/>
          <w:sz w:val="20"/>
          <w:szCs w:val="20"/>
        </w:rPr>
        <w:t xml:space="preserve"> salir </w:t>
      </w:r>
      <w:r w:rsidR="00503B61">
        <w:rPr>
          <w:rFonts w:cs="Arial"/>
          <w:sz w:val="20"/>
          <w:szCs w:val="20"/>
        </w:rPr>
        <w:t>la ventana siguiente</w:t>
      </w:r>
      <w:r w:rsidR="00027083">
        <w:rPr>
          <w:rFonts w:cs="Arial"/>
          <w:sz w:val="20"/>
          <w:szCs w:val="20"/>
        </w:rPr>
        <w:t>:</w:t>
      </w:r>
    </w:p>
    <w:p w:rsidR="00EE4D46" w:rsidRDefault="00503B61" w:rsidP="00503B61">
      <w:pPr>
        <w:jc w:val="center"/>
        <w:rPr>
          <w:rFonts w:cs="Arial"/>
          <w:sz w:val="20"/>
          <w:szCs w:val="20"/>
        </w:rPr>
      </w:pPr>
      <w:r>
        <w:rPr>
          <w:noProof/>
          <w:lang w:eastAsia="es-ES"/>
        </w:rPr>
        <w:drawing>
          <wp:inline distT="0" distB="0" distL="0" distR="0">
            <wp:extent cx="2630944" cy="2337759"/>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2627600" cy="2334787"/>
                    </a:xfrm>
                    <a:prstGeom prst="rect">
                      <a:avLst/>
                    </a:prstGeom>
                  </pic:spPr>
                </pic:pic>
              </a:graphicData>
            </a:graphic>
          </wp:inline>
        </w:drawing>
      </w:r>
    </w:p>
    <w:p w:rsidR="00EE4D46" w:rsidRDefault="00503B61" w:rsidP="00103D22">
      <w:pPr>
        <w:rPr>
          <w:rFonts w:cs="Arial"/>
          <w:sz w:val="20"/>
          <w:szCs w:val="20"/>
        </w:rPr>
      </w:pPr>
      <w:r>
        <w:rPr>
          <w:rFonts w:cs="Arial"/>
          <w:sz w:val="20"/>
          <w:szCs w:val="20"/>
        </w:rPr>
        <w:t xml:space="preserve">Se puede filtrar por fecha de apertura y por </w:t>
      </w:r>
      <w:r w:rsidR="00EE4D46">
        <w:rPr>
          <w:rFonts w:cs="Arial"/>
          <w:sz w:val="20"/>
          <w:szCs w:val="20"/>
        </w:rPr>
        <w:t>el estado del  expediente</w:t>
      </w:r>
      <w:r>
        <w:rPr>
          <w:rFonts w:cs="Arial"/>
          <w:sz w:val="20"/>
          <w:szCs w:val="20"/>
        </w:rPr>
        <w:t>. A continuación se realiza una descripción de los estados disponibles:</w:t>
      </w:r>
    </w:p>
    <w:tbl>
      <w:tblPr>
        <w:tblStyle w:val="StyleCGES"/>
        <w:tblW w:w="0" w:type="auto"/>
        <w:tblLook w:val="04A0" w:firstRow="1" w:lastRow="0" w:firstColumn="1" w:lastColumn="0" w:noHBand="0" w:noVBand="1"/>
      </w:tblPr>
      <w:tblGrid>
        <w:gridCol w:w="2093"/>
        <w:gridCol w:w="8382"/>
      </w:tblGrid>
      <w:tr w:rsidR="00503B61" w:rsidTr="00503B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503B61" w:rsidRDefault="00503B61" w:rsidP="00103D22">
            <w:pPr>
              <w:rPr>
                <w:rFonts w:cs="Arial"/>
                <w:sz w:val="20"/>
                <w:szCs w:val="20"/>
              </w:rPr>
            </w:pPr>
            <w:r>
              <w:rPr>
                <w:rFonts w:cs="Arial"/>
                <w:sz w:val="20"/>
                <w:szCs w:val="20"/>
              </w:rPr>
              <w:t>Estado</w:t>
            </w:r>
          </w:p>
        </w:tc>
        <w:tc>
          <w:tcPr>
            <w:tcW w:w="8382" w:type="dxa"/>
          </w:tcPr>
          <w:p w:rsidR="00503B61" w:rsidRPr="00503B61" w:rsidRDefault="00503B61" w:rsidP="00103D22">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503B61">
              <w:rPr>
                <w:rFonts w:cs="Arial"/>
                <w:b/>
                <w:sz w:val="20"/>
                <w:szCs w:val="20"/>
              </w:rPr>
              <w:t>Descripción</w:t>
            </w:r>
          </w:p>
        </w:tc>
      </w:tr>
      <w:tr w:rsidR="00503B61" w:rsidTr="00503B61">
        <w:tc>
          <w:tcPr>
            <w:cnfStyle w:val="001000000000" w:firstRow="0" w:lastRow="0" w:firstColumn="1" w:lastColumn="0" w:oddVBand="0" w:evenVBand="0" w:oddHBand="0" w:evenHBand="0" w:firstRowFirstColumn="0" w:firstRowLastColumn="0" w:lastRowFirstColumn="0" w:lastRowLastColumn="0"/>
            <w:tcW w:w="2093" w:type="dxa"/>
          </w:tcPr>
          <w:p w:rsidR="00503B61" w:rsidRDefault="00503B61" w:rsidP="00103D22">
            <w:pPr>
              <w:rPr>
                <w:rFonts w:cs="Arial"/>
                <w:sz w:val="20"/>
                <w:szCs w:val="20"/>
              </w:rPr>
            </w:pPr>
            <w:r>
              <w:rPr>
                <w:rFonts w:cs="Arial"/>
                <w:sz w:val="20"/>
                <w:szCs w:val="20"/>
              </w:rPr>
              <w:t>Abiertas</w:t>
            </w:r>
          </w:p>
        </w:tc>
        <w:tc>
          <w:tcPr>
            <w:tcW w:w="8382" w:type="dxa"/>
          </w:tcPr>
          <w:p w:rsidR="00503B61" w:rsidRDefault="000D3AD4" w:rsidP="000D3AD4">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Cuando una petición está en este estado significa que el expediente se encuentra dado de alta en la CMDB pero le falta realizar la carga de los elementos que componen el nuevo expediente.</w:t>
            </w:r>
          </w:p>
        </w:tc>
      </w:tr>
      <w:tr w:rsidR="00503B61" w:rsidTr="00503B61">
        <w:tc>
          <w:tcPr>
            <w:cnfStyle w:val="001000000000" w:firstRow="0" w:lastRow="0" w:firstColumn="1" w:lastColumn="0" w:oddVBand="0" w:evenVBand="0" w:oddHBand="0" w:evenHBand="0" w:firstRowFirstColumn="0" w:firstRowLastColumn="0" w:lastRowFirstColumn="0" w:lastRowLastColumn="0"/>
            <w:tcW w:w="2093" w:type="dxa"/>
          </w:tcPr>
          <w:p w:rsidR="00503B61" w:rsidRDefault="00503B61" w:rsidP="00103D22">
            <w:pPr>
              <w:rPr>
                <w:rFonts w:cs="Arial"/>
                <w:sz w:val="20"/>
                <w:szCs w:val="20"/>
              </w:rPr>
            </w:pPr>
            <w:r>
              <w:rPr>
                <w:rFonts w:cs="Arial"/>
                <w:sz w:val="20"/>
                <w:szCs w:val="20"/>
              </w:rPr>
              <w:t>Retrasadas</w:t>
            </w:r>
          </w:p>
        </w:tc>
        <w:tc>
          <w:tcPr>
            <w:tcW w:w="8382" w:type="dxa"/>
          </w:tcPr>
          <w:p w:rsidR="00503B61" w:rsidRDefault="000D3AD4" w:rsidP="000D3AD4">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Cuando la petición está en este estado significa que se ha dado de alta el expediente en la CMDB y  se ha procedido a enviar correo al proveedor para que nos facilite los datos de los recursos que van asociados al nuevo expediente. La petición mantendrá dicho estado hasta que recibamos la información por parte del proveedor.</w:t>
            </w:r>
          </w:p>
        </w:tc>
      </w:tr>
      <w:tr w:rsidR="00503B61" w:rsidTr="00503B61">
        <w:tc>
          <w:tcPr>
            <w:cnfStyle w:val="001000000000" w:firstRow="0" w:lastRow="0" w:firstColumn="1" w:lastColumn="0" w:oddVBand="0" w:evenVBand="0" w:oddHBand="0" w:evenHBand="0" w:firstRowFirstColumn="0" w:firstRowLastColumn="0" w:lastRowFirstColumn="0" w:lastRowLastColumn="0"/>
            <w:tcW w:w="2093" w:type="dxa"/>
          </w:tcPr>
          <w:p w:rsidR="00503B61" w:rsidRDefault="00503B61" w:rsidP="00503B61">
            <w:pPr>
              <w:rPr>
                <w:rFonts w:cs="Arial"/>
                <w:sz w:val="20"/>
                <w:szCs w:val="20"/>
              </w:rPr>
            </w:pPr>
            <w:r>
              <w:rPr>
                <w:rFonts w:cs="Arial"/>
                <w:sz w:val="20"/>
                <w:szCs w:val="20"/>
              </w:rPr>
              <w:lastRenderedPageBreak/>
              <w:t>Pte. Conf. Cierre</w:t>
            </w:r>
          </w:p>
        </w:tc>
        <w:tc>
          <w:tcPr>
            <w:tcW w:w="8382" w:type="dxa"/>
          </w:tcPr>
          <w:p w:rsidR="00503B61" w:rsidRDefault="000D3AD4" w:rsidP="000D3AD4">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Este estado está por defecto para otros flujos. Las peticiones asociadas a expedientes no tendrán este estado asignado.</w:t>
            </w:r>
          </w:p>
        </w:tc>
      </w:tr>
      <w:tr w:rsidR="00503B61" w:rsidTr="00503B61">
        <w:tc>
          <w:tcPr>
            <w:cnfStyle w:val="001000000000" w:firstRow="0" w:lastRow="0" w:firstColumn="1" w:lastColumn="0" w:oddVBand="0" w:evenVBand="0" w:oddHBand="0" w:evenHBand="0" w:firstRowFirstColumn="0" w:firstRowLastColumn="0" w:lastRowFirstColumn="0" w:lastRowLastColumn="0"/>
            <w:tcW w:w="2093" w:type="dxa"/>
          </w:tcPr>
          <w:p w:rsidR="00503B61" w:rsidRDefault="00503B61" w:rsidP="00503B61">
            <w:pPr>
              <w:rPr>
                <w:rFonts w:cs="Arial"/>
                <w:sz w:val="20"/>
                <w:szCs w:val="20"/>
              </w:rPr>
            </w:pPr>
            <w:r>
              <w:rPr>
                <w:rFonts w:cs="Arial"/>
                <w:sz w:val="20"/>
                <w:szCs w:val="20"/>
              </w:rPr>
              <w:t>Cerradas</w:t>
            </w:r>
          </w:p>
        </w:tc>
        <w:tc>
          <w:tcPr>
            <w:tcW w:w="8382" w:type="dxa"/>
          </w:tcPr>
          <w:p w:rsidR="00503B61" w:rsidRDefault="000D3AD4" w:rsidP="000D3AD4">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Este estado se va a dar una vez que se haya concluido la gestión de un nuevo expediente desde su inicio hasta que sus tareas queden completadas. Es decir, desde que se da de alta a un expediente en la web hasta que se carga tanto el expediente como todos y cada uno de sus elementos en el CMDB.</w:t>
            </w:r>
          </w:p>
        </w:tc>
      </w:tr>
      <w:tr w:rsidR="00503B61" w:rsidTr="00503B61">
        <w:tc>
          <w:tcPr>
            <w:cnfStyle w:val="001000000000" w:firstRow="0" w:lastRow="0" w:firstColumn="1" w:lastColumn="0" w:oddVBand="0" w:evenVBand="0" w:oddHBand="0" w:evenHBand="0" w:firstRowFirstColumn="0" w:firstRowLastColumn="0" w:lastRowFirstColumn="0" w:lastRowLastColumn="0"/>
            <w:tcW w:w="2093" w:type="dxa"/>
          </w:tcPr>
          <w:p w:rsidR="00503B61" w:rsidRDefault="00503B61" w:rsidP="00503B61">
            <w:pPr>
              <w:rPr>
                <w:rFonts w:cs="Arial"/>
                <w:sz w:val="20"/>
                <w:szCs w:val="20"/>
              </w:rPr>
            </w:pPr>
            <w:r>
              <w:rPr>
                <w:rFonts w:cs="Arial"/>
                <w:sz w:val="20"/>
                <w:szCs w:val="20"/>
              </w:rPr>
              <w:t>Canceladas</w:t>
            </w:r>
          </w:p>
        </w:tc>
        <w:tc>
          <w:tcPr>
            <w:tcW w:w="8382" w:type="dxa"/>
          </w:tcPr>
          <w:p w:rsidR="000D3AD4" w:rsidRDefault="000D3AD4" w:rsidP="000D3AD4">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Este estado lo tendrán asignado todas las peticiones que son anulados por algún motivo.</w:t>
            </w:r>
          </w:p>
          <w:p w:rsidR="00503B61" w:rsidRDefault="000D3AD4" w:rsidP="000D3AD4">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Si el usuario está dando de alta a un nuevo expediente y necesita anularlo, la incidencia pasa a tener este estado.</w:t>
            </w:r>
          </w:p>
        </w:tc>
      </w:tr>
      <w:tr w:rsidR="00503B61" w:rsidTr="00503B61">
        <w:tc>
          <w:tcPr>
            <w:cnfStyle w:val="001000000000" w:firstRow="0" w:lastRow="0" w:firstColumn="1" w:lastColumn="0" w:oddVBand="0" w:evenVBand="0" w:oddHBand="0" w:evenHBand="0" w:firstRowFirstColumn="0" w:firstRowLastColumn="0" w:lastRowFirstColumn="0" w:lastRowLastColumn="0"/>
            <w:tcW w:w="2093" w:type="dxa"/>
          </w:tcPr>
          <w:p w:rsidR="00503B61" w:rsidRDefault="00503B61" w:rsidP="00503B61">
            <w:pPr>
              <w:rPr>
                <w:rFonts w:cs="Arial"/>
                <w:sz w:val="20"/>
                <w:szCs w:val="20"/>
              </w:rPr>
            </w:pPr>
            <w:r>
              <w:rPr>
                <w:rFonts w:cs="Arial"/>
                <w:sz w:val="20"/>
                <w:szCs w:val="20"/>
              </w:rPr>
              <w:t>Rechazadas</w:t>
            </w:r>
          </w:p>
        </w:tc>
        <w:tc>
          <w:tcPr>
            <w:tcW w:w="8382" w:type="dxa"/>
          </w:tcPr>
          <w:p w:rsidR="00503B61" w:rsidRDefault="000D3AD4" w:rsidP="00103D22">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Este estado está por defecto para otros flujos. Las peticiones asociadas a expedientes no tendrán este estado asignado.</w:t>
            </w:r>
          </w:p>
        </w:tc>
      </w:tr>
    </w:tbl>
    <w:p w:rsidR="00DF7267" w:rsidRDefault="00DF7267" w:rsidP="00103D22">
      <w:pPr>
        <w:rPr>
          <w:rFonts w:cs="Arial"/>
          <w:sz w:val="20"/>
          <w:szCs w:val="20"/>
        </w:rPr>
      </w:pPr>
    </w:p>
    <w:p w:rsidR="00920CC9" w:rsidRPr="00DB0D59" w:rsidRDefault="00920CC9" w:rsidP="00DB0D59">
      <w:pPr>
        <w:pStyle w:val="Heading2"/>
        <w:rPr>
          <w:rStyle w:val="iceouttxt9"/>
          <w:rFonts w:cs="Arial"/>
          <w:sz w:val="20"/>
          <w:szCs w:val="20"/>
        </w:rPr>
      </w:pPr>
      <w:bookmarkStart w:id="7" w:name="_Toc337484726"/>
      <w:r w:rsidRPr="00DB0D59">
        <w:rPr>
          <w:rStyle w:val="iceouttxt9"/>
          <w:rFonts w:cs="Arial"/>
          <w:sz w:val="20"/>
          <w:szCs w:val="20"/>
        </w:rPr>
        <w:t>Anular Expediente</w:t>
      </w:r>
      <w:bookmarkEnd w:id="7"/>
    </w:p>
    <w:p w:rsidR="00B8013C" w:rsidRDefault="00920CC9" w:rsidP="00103D22">
      <w:pPr>
        <w:rPr>
          <w:rFonts w:cs="Arial"/>
          <w:sz w:val="20"/>
          <w:szCs w:val="20"/>
        </w:rPr>
      </w:pPr>
      <w:r>
        <w:rPr>
          <w:rFonts w:cs="Arial"/>
          <w:sz w:val="20"/>
          <w:szCs w:val="20"/>
        </w:rPr>
        <w:t>Una vez registrado un Expediente de Compra, Contrato de Mantenimiento, y/o Contrato de Servicio, este se podrá anular en el caso que se detecte algún error que no pueda ser modificado</w:t>
      </w:r>
      <w:r w:rsidR="00AD43EB">
        <w:rPr>
          <w:rFonts w:cs="Arial"/>
          <w:sz w:val="20"/>
          <w:szCs w:val="20"/>
        </w:rPr>
        <w:t xml:space="preserve"> y deba ser anulado</w:t>
      </w:r>
      <w:r>
        <w:rPr>
          <w:rFonts w:cs="Arial"/>
          <w:sz w:val="20"/>
          <w:szCs w:val="20"/>
        </w:rPr>
        <w:t xml:space="preserve">. Para ello desde el menú de seguimiento accederemos al Expediente que vayamos a anular y pulsaremos sobre el botón </w:t>
      </w:r>
      <w:r w:rsidR="00AD43EB">
        <w:rPr>
          <w:rFonts w:cs="Arial"/>
          <w:sz w:val="20"/>
          <w:szCs w:val="20"/>
        </w:rPr>
        <w:t xml:space="preserve">“Anular Expediente” </w:t>
      </w:r>
      <w:r>
        <w:rPr>
          <w:rFonts w:cs="Arial"/>
          <w:sz w:val="20"/>
          <w:szCs w:val="20"/>
        </w:rPr>
        <w:t>que se muestra en la imagen de a continuación.</w:t>
      </w:r>
    </w:p>
    <w:p w:rsidR="00431B49" w:rsidRDefault="00431B49" w:rsidP="00AF5295">
      <w:pPr>
        <w:jc w:val="center"/>
        <w:rPr>
          <w:rFonts w:cs="Arial"/>
          <w:sz w:val="20"/>
          <w:szCs w:val="20"/>
        </w:rPr>
      </w:pPr>
      <w:r>
        <w:rPr>
          <w:rFonts w:cs="Arial"/>
          <w:noProof/>
          <w:sz w:val="20"/>
          <w:szCs w:val="20"/>
          <w:lang w:eastAsia="es-ES"/>
        </w:rPr>
        <w:drawing>
          <wp:inline distT="0" distB="0" distL="0" distR="0">
            <wp:extent cx="6375400" cy="957532"/>
            <wp:effectExtent l="1905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761" t="35200" r="2089" b="2564"/>
                    <a:stretch>
                      <a:fillRect/>
                    </a:stretch>
                  </pic:blipFill>
                  <pic:spPr bwMode="auto">
                    <a:xfrm>
                      <a:off x="0" y="0"/>
                      <a:ext cx="6375400" cy="957532"/>
                    </a:xfrm>
                    <a:prstGeom prst="rect">
                      <a:avLst/>
                    </a:prstGeom>
                    <a:noFill/>
                    <a:ln w="9525">
                      <a:noFill/>
                      <a:miter lim="800000"/>
                      <a:headEnd/>
                      <a:tailEnd/>
                    </a:ln>
                  </pic:spPr>
                </pic:pic>
              </a:graphicData>
            </a:graphic>
          </wp:inline>
        </w:drawing>
      </w:r>
    </w:p>
    <w:p w:rsidR="00937D07" w:rsidRDefault="00AF5295" w:rsidP="00103D22">
      <w:pPr>
        <w:rPr>
          <w:rFonts w:cs="Arial"/>
          <w:sz w:val="20"/>
          <w:szCs w:val="20"/>
        </w:rPr>
      </w:pPr>
      <w:r>
        <w:rPr>
          <w:rFonts w:cs="Arial"/>
          <w:sz w:val="20"/>
          <w:szCs w:val="20"/>
        </w:rPr>
        <w:t>Nos</w:t>
      </w:r>
      <w:r w:rsidR="00937D07">
        <w:rPr>
          <w:rFonts w:cs="Arial"/>
          <w:sz w:val="20"/>
          <w:szCs w:val="20"/>
        </w:rPr>
        <w:t xml:space="preserve"> debe salir un mensaje en el que debemos indicar el motivo de la anulación, es obligatorio incluir un comentario, y pulsaremos sobre aceptar</w:t>
      </w:r>
      <w:r w:rsidR="00AD43EB">
        <w:rPr>
          <w:rFonts w:cs="Arial"/>
          <w:sz w:val="20"/>
          <w:szCs w:val="20"/>
        </w:rPr>
        <w:t>, como vemos en la imagen a continuación</w:t>
      </w:r>
      <w:r w:rsidR="00937D07">
        <w:rPr>
          <w:rFonts w:cs="Arial"/>
          <w:sz w:val="20"/>
          <w:szCs w:val="20"/>
        </w:rPr>
        <w:t>:</w:t>
      </w:r>
    </w:p>
    <w:p w:rsidR="00937D07" w:rsidRDefault="00937D07" w:rsidP="00AF5295">
      <w:pPr>
        <w:jc w:val="center"/>
        <w:rPr>
          <w:rFonts w:cs="Arial"/>
          <w:sz w:val="20"/>
          <w:szCs w:val="20"/>
        </w:rPr>
      </w:pPr>
      <w:r>
        <w:rPr>
          <w:rFonts w:cs="Arial"/>
          <w:noProof/>
          <w:sz w:val="20"/>
          <w:szCs w:val="20"/>
          <w:lang w:eastAsia="es-ES"/>
        </w:rPr>
        <w:drawing>
          <wp:inline distT="0" distB="0" distL="0" distR="0">
            <wp:extent cx="5225811" cy="1670613"/>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l="941" t="2137" r="626" b="2463"/>
                    <a:stretch>
                      <a:fillRect/>
                    </a:stretch>
                  </pic:blipFill>
                  <pic:spPr bwMode="auto">
                    <a:xfrm>
                      <a:off x="0" y="0"/>
                      <a:ext cx="5225811" cy="1670613"/>
                    </a:xfrm>
                    <a:prstGeom prst="rect">
                      <a:avLst/>
                    </a:prstGeom>
                    <a:noFill/>
                    <a:ln w="9525">
                      <a:noFill/>
                      <a:miter lim="800000"/>
                      <a:headEnd/>
                      <a:tailEnd/>
                    </a:ln>
                  </pic:spPr>
                </pic:pic>
              </a:graphicData>
            </a:graphic>
          </wp:inline>
        </w:drawing>
      </w:r>
    </w:p>
    <w:p w:rsidR="00976B8E" w:rsidRDefault="001E75EF" w:rsidP="00937D07">
      <w:pPr>
        <w:rPr>
          <w:rFonts w:cs="Arial"/>
          <w:sz w:val="20"/>
          <w:szCs w:val="20"/>
        </w:rPr>
      </w:pPr>
      <w:r>
        <w:rPr>
          <w:rFonts w:cs="Arial"/>
          <w:sz w:val="20"/>
          <w:szCs w:val="20"/>
        </w:rPr>
        <w:t>L</w:t>
      </w:r>
      <w:r w:rsidR="00AF5295">
        <w:rPr>
          <w:rFonts w:cs="Arial"/>
          <w:sz w:val="20"/>
          <w:szCs w:val="20"/>
        </w:rPr>
        <w:t>a anulación de</w:t>
      </w:r>
      <w:r w:rsidR="00937D07">
        <w:rPr>
          <w:rFonts w:cs="Arial"/>
          <w:sz w:val="20"/>
          <w:szCs w:val="20"/>
        </w:rPr>
        <w:t xml:space="preserve"> </w:t>
      </w:r>
      <w:r w:rsidR="00AF5295">
        <w:rPr>
          <w:rFonts w:cs="Arial"/>
          <w:sz w:val="20"/>
          <w:szCs w:val="20"/>
        </w:rPr>
        <w:t>C</w:t>
      </w:r>
      <w:r w:rsidR="00937D07">
        <w:rPr>
          <w:rFonts w:cs="Arial"/>
          <w:sz w:val="20"/>
          <w:szCs w:val="20"/>
        </w:rPr>
        <w:t xml:space="preserve">ontratos de </w:t>
      </w:r>
      <w:r w:rsidR="00AF5295">
        <w:rPr>
          <w:rFonts w:cs="Arial"/>
          <w:sz w:val="20"/>
          <w:szCs w:val="20"/>
        </w:rPr>
        <w:t>Mantenimiento y de S</w:t>
      </w:r>
      <w:r w:rsidR="00937D07">
        <w:rPr>
          <w:rFonts w:cs="Arial"/>
          <w:sz w:val="20"/>
          <w:szCs w:val="20"/>
        </w:rPr>
        <w:t>ervicios</w:t>
      </w:r>
      <w:r>
        <w:rPr>
          <w:rFonts w:cs="Arial"/>
          <w:sz w:val="20"/>
          <w:szCs w:val="20"/>
        </w:rPr>
        <w:t>, conlleva que se</w:t>
      </w:r>
      <w:r w:rsidR="00AF5295">
        <w:rPr>
          <w:rFonts w:cs="Arial"/>
          <w:sz w:val="20"/>
          <w:szCs w:val="20"/>
        </w:rPr>
        <w:t xml:space="preserve"> cancel</w:t>
      </w:r>
      <w:r>
        <w:rPr>
          <w:rFonts w:cs="Arial"/>
          <w:sz w:val="20"/>
          <w:szCs w:val="20"/>
        </w:rPr>
        <w:t>e</w:t>
      </w:r>
      <w:r w:rsidR="00AF5295">
        <w:rPr>
          <w:rFonts w:cs="Arial"/>
          <w:sz w:val="20"/>
          <w:szCs w:val="20"/>
        </w:rPr>
        <w:t xml:space="preserve"> la petición y</w:t>
      </w:r>
      <w:r>
        <w:rPr>
          <w:rFonts w:cs="Arial"/>
          <w:sz w:val="20"/>
          <w:szCs w:val="20"/>
        </w:rPr>
        <w:t xml:space="preserve"> se</w:t>
      </w:r>
      <w:r w:rsidR="00AF5295">
        <w:rPr>
          <w:rFonts w:cs="Arial"/>
          <w:sz w:val="20"/>
          <w:szCs w:val="20"/>
        </w:rPr>
        <w:t xml:space="preserve"> finali</w:t>
      </w:r>
      <w:r>
        <w:rPr>
          <w:rFonts w:cs="Arial"/>
          <w:sz w:val="20"/>
          <w:szCs w:val="20"/>
        </w:rPr>
        <w:t>ce</w:t>
      </w:r>
      <w:r w:rsidR="00AF5295">
        <w:rPr>
          <w:rFonts w:cs="Arial"/>
          <w:sz w:val="20"/>
          <w:szCs w:val="20"/>
        </w:rPr>
        <w:t xml:space="preserve"> todas las tareas que estén pendientes con el estado </w:t>
      </w:r>
      <w:r w:rsidR="00AD43EB">
        <w:rPr>
          <w:rFonts w:cs="Arial"/>
          <w:sz w:val="20"/>
          <w:szCs w:val="20"/>
        </w:rPr>
        <w:t>cancelado</w:t>
      </w:r>
      <w:r w:rsidR="00AF5295">
        <w:rPr>
          <w:rFonts w:cs="Arial"/>
          <w:sz w:val="20"/>
          <w:szCs w:val="20"/>
        </w:rPr>
        <w:t>.</w:t>
      </w:r>
    </w:p>
    <w:p w:rsidR="00AF5295" w:rsidRDefault="00AF5295" w:rsidP="00AF5295">
      <w:pPr>
        <w:rPr>
          <w:rFonts w:cs="Arial"/>
          <w:sz w:val="20"/>
          <w:szCs w:val="20"/>
        </w:rPr>
      </w:pPr>
      <w:r>
        <w:rPr>
          <w:rFonts w:cs="Arial"/>
          <w:sz w:val="20"/>
          <w:szCs w:val="20"/>
        </w:rPr>
        <w:t>Para la anulación de un Expediente de Compra,</w:t>
      </w:r>
      <w:r w:rsidR="00AD43EB">
        <w:rPr>
          <w:rFonts w:cs="Arial"/>
          <w:sz w:val="20"/>
          <w:szCs w:val="20"/>
        </w:rPr>
        <w:t xml:space="preserve"> antes de proceder a anular la petición </w:t>
      </w:r>
      <w:r>
        <w:rPr>
          <w:rFonts w:cs="Arial"/>
          <w:sz w:val="20"/>
          <w:szCs w:val="20"/>
        </w:rPr>
        <w:t xml:space="preserve">se comprueba que no se haya notificado </w:t>
      </w:r>
      <w:r w:rsidR="001E75EF">
        <w:rPr>
          <w:rFonts w:cs="Arial"/>
          <w:sz w:val="20"/>
          <w:szCs w:val="20"/>
        </w:rPr>
        <w:t xml:space="preserve">por correo </w:t>
      </w:r>
      <w:r>
        <w:rPr>
          <w:rFonts w:cs="Arial"/>
          <w:sz w:val="20"/>
          <w:szCs w:val="20"/>
        </w:rPr>
        <w:t xml:space="preserve">al proveedor </w:t>
      </w:r>
      <w:r w:rsidR="001E75EF">
        <w:rPr>
          <w:rFonts w:cs="Arial"/>
          <w:sz w:val="20"/>
          <w:szCs w:val="20"/>
        </w:rPr>
        <w:t>donde se</w:t>
      </w:r>
      <w:r>
        <w:rPr>
          <w:rFonts w:cs="Arial"/>
          <w:sz w:val="20"/>
          <w:szCs w:val="20"/>
        </w:rPr>
        <w:t xml:space="preserve"> l</w:t>
      </w:r>
      <w:r w:rsidR="001E75EF">
        <w:rPr>
          <w:rFonts w:cs="Arial"/>
          <w:sz w:val="20"/>
          <w:szCs w:val="20"/>
        </w:rPr>
        <w:t xml:space="preserve">e solicita los </w:t>
      </w:r>
      <w:r>
        <w:rPr>
          <w:rFonts w:cs="Arial"/>
          <w:sz w:val="20"/>
          <w:szCs w:val="20"/>
        </w:rPr>
        <w:t xml:space="preserve">datos de inventario, </w:t>
      </w:r>
      <w:r w:rsidR="001E75EF">
        <w:rPr>
          <w:rFonts w:cs="Arial"/>
          <w:sz w:val="20"/>
          <w:szCs w:val="20"/>
        </w:rPr>
        <w:t xml:space="preserve">en el caso de haber enviado la </w:t>
      </w:r>
      <w:r>
        <w:rPr>
          <w:rFonts w:cs="Arial"/>
          <w:sz w:val="20"/>
          <w:szCs w:val="20"/>
        </w:rPr>
        <w:t>notifica</w:t>
      </w:r>
      <w:r w:rsidR="001E75EF">
        <w:rPr>
          <w:rFonts w:cs="Arial"/>
          <w:sz w:val="20"/>
          <w:szCs w:val="20"/>
        </w:rPr>
        <w:t>ción</w:t>
      </w:r>
      <w:r>
        <w:rPr>
          <w:rFonts w:cs="Arial"/>
          <w:sz w:val="20"/>
          <w:szCs w:val="20"/>
        </w:rPr>
        <w:t xml:space="preserve"> se </w:t>
      </w:r>
      <w:r w:rsidR="001E75EF">
        <w:rPr>
          <w:rFonts w:cs="Arial"/>
          <w:sz w:val="20"/>
          <w:szCs w:val="20"/>
        </w:rPr>
        <w:t>procede a</w:t>
      </w:r>
      <w:r>
        <w:rPr>
          <w:rFonts w:cs="Arial"/>
          <w:sz w:val="20"/>
          <w:szCs w:val="20"/>
        </w:rPr>
        <w:t xml:space="preserve"> enviar otro correo donde se le indica que se ha cancelado el Expediente de Compra, y que desestime el correo anterior</w:t>
      </w:r>
      <w:r w:rsidR="00AD43EB">
        <w:rPr>
          <w:rFonts w:cs="Arial"/>
          <w:sz w:val="20"/>
          <w:szCs w:val="20"/>
        </w:rPr>
        <w:t>, a continuación cancela la petición y l</w:t>
      </w:r>
      <w:r>
        <w:rPr>
          <w:rFonts w:cs="Arial"/>
          <w:sz w:val="20"/>
          <w:szCs w:val="20"/>
        </w:rPr>
        <w:t>as tareas pendientes se finalizan con el estado cancelad</w:t>
      </w:r>
      <w:r w:rsidR="00AD43EB">
        <w:rPr>
          <w:rFonts w:cs="Arial"/>
          <w:sz w:val="20"/>
          <w:szCs w:val="20"/>
        </w:rPr>
        <w:t>o</w:t>
      </w:r>
      <w:r>
        <w:rPr>
          <w:rFonts w:cs="Arial"/>
          <w:sz w:val="20"/>
          <w:szCs w:val="20"/>
        </w:rPr>
        <w:t>.</w:t>
      </w:r>
    </w:p>
    <w:p w:rsidR="00DB0D59" w:rsidRPr="00DB0D59" w:rsidRDefault="00DB0D59" w:rsidP="00DB0D59">
      <w:pPr>
        <w:pStyle w:val="Heading2"/>
        <w:rPr>
          <w:rStyle w:val="iceouttxt9"/>
          <w:rFonts w:cs="Arial"/>
          <w:sz w:val="20"/>
          <w:szCs w:val="20"/>
        </w:rPr>
      </w:pPr>
      <w:bookmarkStart w:id="8" w:name="_Toc337484727"/>
      <w:r>
        <w:rPr>
          <w:rStyle w:val="iceouttxt9"/>
          <w:rFonts w:cs="Arial"/>
          <w:sz w:val="20"/>
          <w:szCs w:val="20"/>
        </w:rPr>
        <w:lastRenderedPageBreak/>
        <w:t>Petición</w:t>
      </w:r>
      <w:r w:rsidRPr="00DB0D59">
        <w:rPr>
          <w:rStyle w:val="iceouttxt9"/>
          <w:rFonts w:cs="Arial"/>
          <w:sz w:val="20"/>
          <w:szCs w:val="20"/>
        </w:rPr>
        <w:t xml:space="preserve"> de Registro Técnico</w:t>
      </w:r>
      <w:bookmarkEnd w:id="8"/>
    </w:p>
    <w:p w:rsidR="00AF5295" w:rsidRDefault="00A70BC5" w:rsidP="00AF5295">
      <w:pPr>
        <w:rPr>
          <w:rFonts w:cs="Arial"/>
          <w:sz w:val="20"/>
          <w:szCs w:val="20"/>
        </w:rPr>
      </w:pPr>
      <w:r>
        <w:rPr>
          <w:rFonts w:cs="Arial"/>
          <w:sz w:val="20"/>
          <w:szCs w:val="20"/>
        </w:rPr>
        <w:t xml:space="preserve">El proceso para la petición de Registro Técnico, se realizara </w:t>
      </w:r>
      <w:r w:rsidR="00E450B1">
        <w:rPr>
          <w:rFonts w:cs="Arial"/>
          <w:sz w:val="20"/>
          <w:szCs w:val="20"/>
        </w:rPr>
        <w:t xml:space="preserve">accediendo desde </w:t>
      </w:r>
      <w:r w:rsidR="00AD43EB">
        <w:rPr>
          <w:rFonts w:cs="Arial"/>
          <w:sz w:val="20"/>
          <w:szCs w:val="20"/>
        </w:rPr>
        <w:t>e</w:t>
      </w:r>
      <w:r w:rsidR="00E450B1">
        <w:rPr>
          <w:rFonts w:cs="Arial"/>
          <w:sz w:val="20"/>
          <w:szCs w:val="20"/>
        </w:rPr>
        <w:t xml:space="preserve">l menú de Seguimiento, </w:t>
      </w:r>
      <w:r w:rsidR="00AD43EB">
        <w:rPr>
          <w:rFonts w:cs="Arial"/>
          <w:sz w:val="20"/>
          <w:szCs w:val="20"/>
        </w:rPr>
        <w:t xml:space="preserve">y </w:t>
      </w:r>
      <w:r w:rsidR="00E450B1">
        <w:rPr>
          <w:rFonts w:cs="Arial"/>
          <w:sz w:val="20"/>
          <w:szCs w:val="20"/>
        </w:rPr>
        <w:t xml:space="preserve">seleccionamos el expediente </w:t>
      </w:r>
      <w:r w:rsidR="00AD43EB">
        <w:rPr>
          <w:rFonts w:cs="Arial"/>
          <w:sz w:val="20"/>
          <w:szCs w:val="20"/>
        </w:rPr>
        <w:t>del</w:t>
      </w:r>
      <w:r w:rsidR="00E450B1">
        <w:rPr>
          <w:rFonts w:cs="Arial"/>
          <w:sz w:val="20"/>
          <w:szCs w:val="20"/>
        </w:rPr>
        <w:t xml:space="preserve"> que queremos solicitar el Registro Técnico, esto podremos realizarlo tanto para peticiones cerradas como </w:t>
      </w:r>
      <w:r w:rsidR="00AD43EB">
        <w:rPr>
          <w:rFonts w:cs="Arial"/>
          <w:sz w:val="20"/>
          <w:szCs w:val="20"/>
        </w:rPr>
        <w:t xml:space="preserve">para las </w:t>
      </w:r>
      <w:r w:rsidR="00E450B1">
        <w:rPr>
          <w:rFonts w:cs="Arial"/>
          <w:sz w:val="20"/>
          <w:szCs w:val="20"/>
        </w:rPr>
        <w:t>abiertas,</w:t>
      </w:r>
      <w:r w:rsidR="00AD43EB">
        <w:rPr>
          <w:rFonts w:cs="Arial"/>
          <w:sz w:val="20"/>
          <w:szCs w:val="20"/>
        </w:rPr>
        <w:t xml:space="preserve"> una vez abierto el formulario del Expediente </w:t>
      </w:r>
      <w:r w:rsidR="00E450B1">
        <w:rPr>
          <w:rFonts w:cs="Arial"/>
          <w:sz w:val="20"/>
          <w:szCs w:val="20"/>
        </w:rPr>
        <w:t>tan solo tendremos que adjuntar la</w:t>
      </w:r>
      <w:r w:rsidR="005E7BA2">
        <w:rPr>
          <w:rFonts w:cs="Arial"/>
          <w:sz w:val="20"/>
          <w:szCs w:val="20"/>
        </w:rPr>
        <w:t>/</w:t>
      </w:r>
      <w:r w:rsidR="00E450B1">
        <w:rPr>
          <w:rFonts w:cs="Arial"/>
          <w:sz w:val="20"/>
          <w:szCs w:val="20"/>
        </w:rPr>
        <w:t>s facturas</w:t>
      </w:r>
      <w:r w:rsidR="005E7BA2">
        <w:rPr>
          <w:rFonts w:cs="Arial"/>
          <w:sz w:val="20"/>
          <w:szCs w:val="20"/>
        </w:rPr>
        <w:t xml:space="preserve"> y pulsa</w:t>
      </w:r>
      <w:r w:rsidR="00AD43EB">
        <w:rPr>
          <w:rFonts w:cs="Arial"/>
          <w:sz w:val="20"/>
          <w:szCs w:val="20"/>
        </w:rPr>
        <w:t>r</w:t>
      </w:r>
      <w:r w:rsidR="005E7BA2">
        <w:rPr>
          <w:rFonts w:cs="Arial"/>
          <w:sz w:val="20"/>
          <w:szCs w:val="20"/>
        </w:rPr>
        <w:t xml:space="preserve"> sobre el botón guardar</w:t>
      </w:r>
      <w:r w:rsidR="00E450B1">
        <w:rPr>
          <w:rFonts w:cs="Arial"/>
          <w:sz w:val="20"/>
          <w:szCs w:val="20"/>
        </w:rPr>
        <w:t>,</w:t>
      </w:r>
      <w:r w:rsidR="00A37B49">
        <w:rPr>
          <w:rFonts w:cs="Arial"/>
          <w:sz w:val="20"/>
          <w:szCs w:val="20"/>
        </w:rPr>
        <w:t xml:space="preserve"> como se</w:t>
      </w:r>
      <w:r w:rsidR="00E450B1">
        <w:rPr>
          <w:rFonts w:cs="Arial"/>
          <w:sz w:val="20"/>
          <w:szCs w:val="20"/>
        </w:rPr>
        <w:t xml:space="preserve"> muestra </w:t>
      </w:r>
      <w:r w:rsidR="00A37B49">
        <w:rPr>
          <w:rFonts w:cs="Arial"/>
          <w:sz w:val="20"/>
          <w:szCs w:val="20"/>
        </w:rPr>
        <w:t xml:space="preserve">la </w:t>
      </w:r>
      <w:r w:rsidR="00E450B1">
        <w:rPr>
          <w:rFonts w:cs="Arial"/>
          <w:sz w:val="20"/>
          <w:szCs w:val="20"/>
        </w:rPr>
        <w:t>imagen</w:t>
      </w:r>
      <w:r w:rsidR="00A37B49">
        <w:rPr>
          <w:rFonts w:cs="Arial"/>
          <w:sz w:val="20"/>
          <w:szCs w:val="20"/>
        </w:rPr>
        <w:t xml:space="preserve"> de a continuación</w:t>
      </w:r>
      <w:r w:rsidR="00E450B1">
        <w:rPr>
          <w:rFonts w:cs="Arial"/>
          <w:sz w:val="20"/>
          <w:szCs w:val="20"/>
        </w:rPr>
        <w:t>:</w:t>
      </w:r>
    </w:p>
    <w:p w:rsidR="005E7BA2" w:rsidRDefault="005E7BA2" w:rsidP="005E7BA2">
      <w:pPr>
        <w:jc w:val="center"/>
        <w:rPr>
          <w:rFonts w:cs="Arial"/>
          <w:sz w:val="20"/>
          <w:szCs w:val="20"/>
        </w:rPr>
      </w:pPr>
      <w:r>
        <w:rPr>
          <w:rFonts w:cs="Arial"/>
          <w:noProof/>
          <w:sz w:val="20"/>
          <w:szCs w:val="20"/>
          <w:lang w:eastAsia="es-ES"/>
        </w:rPr>
        <w:drawing>
          <wp:inline distT="0" distB="0" distL="0" distR="0">
            <wp:extent cx="6396463" cy="1889185"/>
            <wp:effectExtent l="19050" t="0" r="4337"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l="1183" t="2174" r="1320" b="2609"/>
                    <a:stretch>
                      <a:fillRect/>
                    </a:stretch>
                  </pic:blipFill>
                  <pic:spPr bwMode="auto">
                    <a:xfrm>
                      <a:off x="0" y="0"/>
                      <a:ext cx="6396463" cy="1889185"/>
                    </a:xfrm>
                    <a:prstGeom prst="rect">
                      <a:avLst/>
                    </a:prstGeom>
                    <a:noFill/>
                    <a:ln w="9525">
                      <a:noFill/>
                      <a:miter lim="800000"/>
                      <a:headEnd/>
                      <a:tailEnd/>
                    </a:ln>
                  </pic:spPr>
                </pic:pic>
              </a:graphicData>
            </a:graphic>
          </wp:inline>
        </w:drawing>
      </w:r>
    </w:p>
    <w:p w:rsidR="00A37B49" w:rsidRDefault="00A37B49" w:rsidP="00A37B49">
      <w:pPr>
        <w:jc w:val="left"/>
        <w:rPr>
          <w:rFonts w:cs="Arial"/>
          <w:sz w:val="20"/>
          <w:szCs w:val="20"/>
        </w:rPr>
      </w:pPr>
      <w:r>
        <w:rPr>
          <w:rFonts w:cs="Arial"/>
          <w:sz w:val="20"/>
          <w:szCs w:val="20"/>
        </w:rPr>
        <w:t>Esto genera una notificación por correo al área de Gestión de la Configuración y Activos, que se encargara de validar el Registro Técnico y enviarlo por correo al solicitante.</w:t>
      </w:r>
    </w:p>
    <w:sectPr w:rsidR="00A37B49" w:rsidSect="00D70BC0">
      <w:headerReference w:type="default" r:id="rId29"/>
      <w:footerReference w:type="default" r:id="rId30"/>
      <w:pgSz w:w="11906" w:h="16838" w:code="9"/>
      <w:pgMar w:top="720" w:right="720" w:bottom="720" w:left="85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890" w:rsidRDefault="000B4890" w:rsidP="00CD71FC">
      <w:pPr>
        <w:spacing w:after="0" w:line="240" w:lineRule="auto"/>
      </w:pPr>
      <w:r>
        <w:separator/>
      </w:r>
    </w:p>
  </w:endnote>
  <w:endnote w:type="continuationSeparator" w:id="0">
    <w:p w:rsidR="000B4890" w:rsidRDefault="000B4890" w:rsidP="00CD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single" w:sz="4" w:space="0" w:color="2973BE"/>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7"/>
      <w:gridCol w:w="2074"/>
    </w:tblGrid>
    <w:tr w:rsidR="005A097F" w:rsidRPr="00DA7E6D" w:rsidTr="002403B9">
      <w:tc>
        <w:tcPr>
          <w:tcW w:w="0" w:type="auto"/>
        </w:tcPr>
        <w:p w:rsidR="005A097F" w:rsidRPr="00DA7E6D" w:rsidRDefault="000B4890">
          <w:pPr>
            <w:pStyle w:val="Footer"/>
            <w:rPr>
              <w:color w:val="2973BE"/>
              <w:sz w:val="20"/>
              <w:szCs w:val="20"/>
            </w:rPr>
          </w:pPr>
          <w:r>
            <w:fldChar w:fldCharType="begin"/>
          </w:r>
          <w:r>
            <w:instrText xml:space="preserve"> FILENAME   \* MERGEFORMAT </w:instrText>
          </w:r>
          <w:r>
            <w:fldChar w:fldCharType="separate"/>
          </w:r>
          <w:r w:rsidR="005A097F" w:rsidRPr="00DC2662">
            <w:rPr>
              <w:noProof/>
              <w:color w:val="2973BE"/>
              <w:sz w:val="20"/>
              <w:szCs w:val="20"/>
            </w:rPr>
            <w:t>CGSGC3.7-06 ManualWebExpediente.docx</w:t>
          </w:r>
          <w:r>
            <w:rPr>
              <w:noProof/>
              <w:color w:val="2973BE"/>
              <w:sz w:val="20"/>
              <w:szCs w:val="20"/>
            </w:rPr>
            <w:fldChar w:fldCharType="end"/>
          </w:r>
        </w:p>
      </w:tc>
      <w:tc>
        <w:tcPr>
          <w:tcW w:w="0" w:type="auto"/>
        </w:tcPr>
        <w:p w:rsidR="005A097F" w:rsidRPr="00DA7E6D" w:rsidRDefault="005A097F" w:rsidP="00D657BD">
          <w:pPr>
            <w:pStyle w:val="Footer"/>
            <w:jc w:val="right"/>
            <w:rPr>
              <w:color w:val="2973BE"/>
              <w:sz w:val="20"/>
              <w:szCs w:val="20"/>
            </w:rPr>
          </w:pPr>
          <w:r w:rsidRPr="00DA7E6D">
            <w:rPr>
              <w:color w:val="2973BE"/>
              <w:sz w:val="20"/>
              <w:szCs w:val="20"/>
            </w:rPr>
            <w:t xml:space="preserve">Página </w:t>
          </w:r>
          <w:r w:rsidR="00580477" w:rsidRPr="00DA7E6D">
            <w:rPr>
              <w:color w:val="2973BE"/>
              <w:sz w:val="20"/>
              <w:szCs w:val="20"/>
            </w:rPr>
            <w:fldChar w:fldCharType="begin"/>
          </w:r>
          <w:r w:rsidRPr="00DA7E6D">
            <w:rPr>
              <w:color w:val="2973BE"/>
              <w:sz w:val="20"/>
              <w:szCs w:val="20"/>
            </w:rPr>
            <w:instrText xml:space="preserve"> PAGE   \* MERGEFORMAT </w:instrText>
          </w:r>
          <w:r w:rsidR="00580477" w:rsidRPr="00DA7E6D">
            <w:rPr>
              <w:color w:val="2973BE"/>
              <w:sz w:val="20"/>
              <w:szCs w:val="20"/>
            </w:rPr>
            <w:fldChar w:fldCharType="separate"/>
          </w:r>
          <w:r w:rsidR="00592703">
            <w:rPr>
              <w:noProof/>
              <w:color w:val="2973BE"/>
              <w:sz w:val="20"/>
              <w:szCs w:val="20"/>
            </w:rPr>
            <w:t>10</w:t>
          </w:r>
          <w:r w:rsidR="00580477" w:rsidRPr="00DA7E6D">
            <w:rPr>
              <w:color w:val="2973BE"/>
              <w:sz w:val="20"/>
              <w:szCs w:val="20"/>
            </w:rPr>
            <w:fldChar w:fldCharType="end"/>
          </w:r>
        </w:p>
      </w:tc>
    </w:tr>
  </w:tbl>
  <w:p w:rsidR="005A097F" w:rsidRDefault="005A09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890" w:rsidRDefault="000B4890" w:rsidP="00CD71FC">
      <w:pPr>
        <w:spacing w:after="0" w:line="240" w:lineRule="auto"/>
      </w:pPr>
      <w:r>
        <w:separator/>
      </w:r>
    </w:p>
  </w:footnote>
  <w:footnote w:type="continuationSeparator" w:id="0">
    <w:p w:rsidR="000B4890" w:rsidRDefault="000B4890" w:rsidP="00CD71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23" w:type="pct"/>
      <w:tblBorders>
        <w:top w:val="none" w:sz="0" w:space="0" w:color="auto"/>
        <w:left w:val="none" w:sz="0" w:space="0" w:color="auto"/>
        <w:bottom w:val="single" w:sz="4" w:space="0" w:color="2973BE"/>
        <w:right w:val="none" w:sz="0" w:space="0" w:color="auto"/>
        <w:insideH w:val="none" w:sz="0" w:space="0" w:color="auto"/>
        <w:insideV w:val="none" w:sz="0" w:space="0" w:color="auto"/>
      </w:tblBorders>
      <w:tblCellMar>
        <w:left w:w="0" w:type="dxa"/>
        <w:right w:w="28" w:type="dxa"/>
      </w:tblCellMar>
      <w:tblLook w:val="04A0" w:firstRow="1" w:lastRow="0" w:firstColumn="1" w:lastColumn="0" w:noHBand="0" w:noVBand="1"/>
    </w:tblPr>
    <w:tblGrid>
      <w:gridCol w:w="3826"/>
      <w:gridCol w:w="4382"/>
      <w:gridCol w:w="2203"/>
    </w:tblGrid>
    <w:tr w:rsidR="005A097F" w:rsidTr="009E5DC6">
      <w:trPr>
        <w:trHeight w:val="835"/>
      </w:trPr>
      <w:tc>
        <w:tcPr>
          <w:tcW w:w="3828" w:type="dxa"/>
          <w:tcMar>
            <w:left w:w="0" w:type="dxa"/>
            <w:right w:w="0" w:type="dxa"/>
          </w:tcMar>
          <w:vAlign w:val="center"/>
        </w:tcPr>
        <w:p w:rsidR="005A097F" w:rsidRDefault="005A097F" w:rsidP="009E5DC6">
          <w:pPr>
            <w:pStyle w:val="Header"/>
            <w:jc w:val="left"/>
          </w:pPr>
          <w:r>
            <w:rPr>
              <w:noProof/>
              <w:lang w:eastAsia="es-ES"/>
            </w:rPr>
            <w:drawing>
              <wp:inline distT="0" distB="0" distL="0" distR="0">
                <wp:extent cx="2377440" cy="347127"/>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jeria Salud - v2.gif"/>
                        <pic:cNvPicPr/>
                      </pic:nvPicPr>
                      <pic:blipFill>
                        <a:blip r:embed="rId1">
                          <a:extLst>
                            <a:ext uri="{28A0092B-C50C-407E-A947-70E740481C1C}">
                              <a14:useLocalDpi xmlns:a14="http://schemas.microsoft.com/office/drawing/2010/main" val="0"/>
                            </a:ext>
                          </a:extLst>
                        </a:blip>
                        <a:stretch>
                          <a:fillRect/>
                        </a:stretch>
                      </pic:blipFill>
                      <pic:spPr>
                        <a:xfrm>
                          <a:off x="0" y="0"/>
                          <a:ext cx="2404353" cy="351057"/>
                        </a:xfrm>
                        <a:prstGeom prst="rect">
                          <a:avLst/>
                        </a:prstGeom>
                      </pic:spPr>
                    </pic:pic>
                  </a:graphicData>
                </a:graphic>
              </wp:inline>
            </w:drawing>
          </w:r>
        </w:p>
      </w:tc>
      <w:sdt>
        <w:sdtPr>
          <w:rPr>
            <w:color w:val="2973BE"/>
            <w:sz w:val="28"/>
            <w:szCs w:val="28"/>
          </w:rPr>
          <w:alias w:val="Title"/>
          <w:id w:val="-37128535"/>
          <w:dataBinding w:prefixMappings="xmlns:ns0='http://schemas.openxmlformats.org/package/2006/metadata/core-properties' xmlns:ns1='http://purl.org/dc/elements/1.1/'" w:xpath="/ns0:coreProperties[1]/ns1:title[1]" w:storeItemID="{6C3C8BC8-F283-45AE-878A-BAB7291924A1}"/>
          <w:text/>
        </w:sdtPr>
        <w:sdtEndPr/>
        <w:sdtContent>
          <w:tc>
            <w:tcPr>
              <w:tcW w:w="4453" w:type="dxa"/>
              <w:vAlign w:val="center"/>
            </w:tcPr>
            <w:p w:rsidR="005A097F" w:rsidRPr="00F87F98" w:rsidRDefault="005A097F" w:rsidP="00D70BC0">
              <w:pPr>
                <w:pStyle w:val="Header"/>
                <w:jc w:val="center"/>
                <w:rPr>
                  <w:color w:val="2973BE"/>
                  <w:sz w:val="28"/>
                  <w:szCs w:val="28"/>
                </w:rPr>
              </w:pPr>
              <w:r>
                <w:rPr>
                  <w:color w:val="2973BE"/>
                  <w:sz w:val="28"/>
                  <w:szCs w:val="28"/>
                </w:rPr>
                <w:t>Web Expediente y Despliegue. Alta Expediente</w:t>
              </w:r>
            </w:p>
          </w:tc>
        </w:sdtContent>
      </w:sdt>
      <w:tc>
        <w:tcPr>
          <w:tcW w:w="2210" w:type="dxa"/>
          <w:vMerge w:val="restart"/>
          <w:vAlign w:val="center"/>
        </w:tcPr>
        <w:p w:rsidR="005A097F" w:rsidRDefault="005A097F" w:rsidP="00E15BD3">
          <w:pPr>
            <w:pStyle w:val="Header"/>
            <w:jc w:val="center"/>
          </w:pPr>
          <w:r>
            <w:rPr>
              <w:noProof/>
              <w:lang w:eastAsia="es-ES"/>
            </w:rPr>
            <w:drawing>
              <wp:inline distT="0" distB="0" distL="0" distR="0">
                <wp:extent cx="1199072" cy="73324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45NC_v05.jpg"/>
                        <pic:cNvPicPr/>
                      </pic:nvPicPr>
                      <pic:blipFill rotWithShape="1">
                        <a:blip r:embed="rId2">
                          <a:extLst>
                            <a:ext uri="{28A0092B-C50C-407E-A947-70E740481C1C}">
                              <a14:useLocalDpi xmlns:a14="http://schemas.microsoft.com/office/drawing/2010/main" val="0"/>
                            </a:ext>
                          </a:extLst>
                        </a:blip>
                        <a:srcRect l="7647" r="10589"/>
                        <a:stretch/>
                      </pic:blipFill>
                      <pic:spPr bwMode="auto">
                        <a:xfrm>
                          <a:off x="0" y="0"/>
                          <a:ext cx="1200405" cy="734060"/>
                        </a:xfrm>
                        <a:prstGeom prst="rect">
                          <a:avLst/>
                        </a:prstGeom>
                        <a:ln>
                          <a:noFill/>
                        </a:ln>
                        <a:extLst>
                          <a:ext uri="{53640926-AAD7-44D8-BBD7-CCE9431645EC}">
                            <a14:shadowObscured xmlns:a14="http://schemas.microsoft.com/office/drawing/2010/main"/>
                          </a:ext>
                        </a:extLst>
                      </pic:spPr>
                    </pic:pic>
                  </a:graphicData>
                </a:graphic>
              </wp:inline>
            </w:drawing>
          </w:r>
        </w:p>
      </w:tc>
    </w:tr>
    <w:tr w:rsidR="005A097F" w:rsidTr="009E5DC6">
      <w:tc>
        <w:tcPr>
          <w:tcW w:w="3828" w:type="dxa"/>
        </w:tcPr>
        <w:p w:rsidR="005A097F" w:rsidRPr="00A61042" w:rsidRDefault="005A097F" w:rsidP="00541325">
          <w:pPr>
            <w:pStyle w:val="Header"/>
            <w:jc w:val="left"/>
            <w:rPr>
              <w:sz w:val="18"/>
              <w:szCs w:val="18"/>
            </w:rPr>
          </w:pPr>
          <w:r w:rsidRPr="00541325">
            <w:rPr>
              <w:color w:val="2973BE"/>
              <w:sz w:val="18"/>
              <w:szCs w:val="18"/>
            </w:rPr>
            <w:t>Subdirección de Tecnologías de la Información</w:t>
          </w:r>
        </w:p>
      </w:tc>
      <w:sdt>
        <w:sdtPr>
          <w:rPr>
            <w:color w:val="2973BE"/>
          </w:rPr>
          <w:alias w:val="Subtitle"/>
          <w:id w:val="-1916239222"/>
          <w:dataBinding w:prefixMappings="xmlns:ns0='http://schemas.openxmlformats.org/package/2006/metadata/core-properties' xmlns:ns1='http://purl.org/dc/elements/1.1/'" w:xpath="/ns0:coreProperties[1]/ns1:subject[1]" w:storeItemID="{6C3C8BC8-F283-45AE-878A-BAB7291924A1}"/>
          <w:text/>
        </w:sdtPr>
        <w:sdtEndPr/>
        <w:sdtContent>
          <w:tc>
            <w:tcPr>
              <w:tcW w:w="4453" w:type="dxa"/>
              <w:vAlign w:val="center"/>
            </w:tcPr>
            <w:p w:rsidR="005A097F" w:rsidRPr="00F87F98" w:rsidRDefault="005A097F" w:rsidP="00D70BC0">
              <w:pPr>
                <w:pStyle w:val="Header"/>
                <w:jc w:val="center"/>
                <w:rPr>
                  <w:color w:val="2973BE"/>
                </w:rPr>
              </w:pPr>
              <w:r>
                <w:rPr>
                  <w:color w:val="2973BE"/>
                </w:rPr>
                <w:t>Gestión Económica Financiera</w:t>
              </w:r>
            </w:p>
          </w:tc>
        </w:sdtContent>
      </w:sdt>
      <w:tc>
        <w:tcPr>
          <w:tcW w:w="2210" w:type="dxa"/>
          <w:vMerge/>
        </w:tcPr>
        <w:p w:rsidR="005A097F" w:rsidRDefault="005A097F">
          <w:pPr>
            <w:pStyle w:val="Header"/>
          </w:pPr>
        </w:p>
      </w:tc>
    </w:tr>
  </w:tbl>
  <w:p w:rsidR="005A097F" w:rsidRDefault="005A09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E4929"/>
    <w:multiLevelType w:val="hybridMultilevel"/>
    <w:tmpl w:val="3B06E5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B85BA2"/>
    <w:multiLevelType w:val="hybridMultilevel"/>
    <w:tmpl w:val="662E74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034A9B"/>
    <w:multiLevelType w:val="hybridMultilevel"/>
    <w:tmpl w:val="C2167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D51CB0"/>
    <w:multiLevelType w:val="hybridMultilevel"/>
    <w:tmpl w:val="6D8637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57175B"/>
    <w:multiLevelType w:val="hybridMultilevel"/>
    <w:tmpl w:val="8CAAD4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2D62C35"/>
    <w:multiLevelType w:val="hybridMultilevel"/>
    <w:tmpl w:val="0CA6A1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F4C3183"/>
    <w:multiLevelType w:val="multilevel"/>
    <w:tmpl w:val="859C497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35B22CDE"/>
    <w:multiLevelType w:val="hybridMultilevel"/>
    <w:tmpl w:val="BFEA23D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B0B4DD5"/>
    <w:multiLevelType w:val="hybridMultilevel"/>
    <w:tmpl w:val="C7A4588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5F148C"/>
    <w:multiLevelType w:val="hybridMultilevel"/>
    <w:tmpl w:val="407C31B2"/>
    <w:lvl w:ilvl="0" w:tplc="FDBCD552">
      <w:start w:val="1"/>
      <w:numFmt w:val="upperLetter"/>
      <w:lvlText w:val="%1."/>
      <w:lvlJc w:val="left"/>
      <w:pPr>
        <w:ind w:left="644" w:hanging="360"/>
      </w:pPr>
      <w:rPr>
        <w:rFonts w:hint="default"/>
        <w:color w:val="C0000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15:restartNumberingAfterBreak="0">
    <w:nsid w:val="4F0961E4"/>
    <w:multiLevelType w:val="hybridMultilevel"/>
    <w:tmpl w:val="3FB0C4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2043696"/>
    <w:multiLevelType w:val="hybridMultilevel"/>
    <w:tmpl w:val="A53445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F84F75"/>
    <w:multiLevelType w:val="hybridMultilevel"/>
    <w:tmpl w:val="24CAB1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81362CF"/>
    <w:multiLevelType w:val="hybridMultilevel"/>
    <w:tmpl w:val="86CEF7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B015DE8"/>
    <w:multiLevelType w:val="hybridMultilevel"/>
    <w:tmpl w:val="BFEA23D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1F8164F"/>
    <w:multiLevelType w:val="hybridMultilevel"/>
    <w:tmpl w:val="625842BE"/>
    <w:lvl w:ilvl="0" w:tplc="20167606">
      <w:start w:val="1"/>
      <w:numFmt w:val="upperLetter"/>
      <w:lvlText w:val="%1."/>
      <w:lvlJc w:val="left"/>
      <w:pPr>
        <w:ind w:left="2010" w:hanging="360"/>
      </w:pPr>
      <w:rPr>
        <w:rFonts w:hint="default"/>
      </w:rPr>
    </w:lvl>
    <w:lvl w:ilvl="1" w:tplc="0C0A0019" w:tentative="1">
      <w:start w:val="1"/>
      <w:numFmt w:val="lowerLetter"/>
      <w:lvlText w:val="%2."/>
      <w:lvlJc w:val="left"/>
      <w:pPr>
        <w:ind w:left="2730" w:hanging="360"/>
      </w:pPr>
    </w:lvl>
    <w:lvl w:ilvl="2" w:tplc="0C0A001B" w:tentative="1">
      <w:start w:val="1"/>
      <w:numFmt w:val="lowerRoman"/>
      <w:lvlText w:val="%3."/>
      <w:lvlJc w:val="right"/>
      <w:pPr>
        <w:ind w:left="3450" w:hanging="180"/>
      </w:pPr>
    </w:lvl>
    <w:lvl w:ilvl="3" w:tplc="0C0A000F" w:tentative="1">
      <w:start w:val="1"/>
      <w:numFmt w:val="decimal"/>
      <w:lvlText w:val="%4."/>
      <w:lvlJc w:val="left"/>
      <w:pPr>
        <w:ind w:left="4170" w:hanging="360"/>
      </w:pPr>
    </w:lvl>
    <w:lvl w:ilvl="4" w:tplc="0C0A0019" w:tentative="1">
      <w:start w:val="1"/>
      <w:numFmt w:val="lowerLetter"/>
      <w:lvlText w:val="%5."/>
      <w:lvlJc w:val="left"/>
      <w:pPr>
        <w:ind w:left="4890" w:hanging="360"/>
      </w:pPr>
    </w:lvl>
    <w:lvl w:ilvl="5" w:tplc="0C0A001B" w:tentative="1">
      <w:start w:val="1"/>
      <w:numFmt w:val="lowerRoman"/>
      <w:lvlText w:val="%6."/>
      <w:lvlJc w:val="right"/>
      <w:pPr>
        <w:ind w:left="5610" w:hanging="180"/>
      </w:pPr>
    </w:lvl>
    <w:lvl w:ilvl="6" w:tplc="0C0A000F" w:tentative="1">
      <w:start w:val="1"/>
      <w:numFmt w:val="decimal"/>
      <w:lvlText w:val="%7."/>
      <w:lvlJc w:val="left"/>
      <w:pPr>
        <w:ind w:left="6330" w:hanging="360"/>
      </w:pPr>
    </w:lvl>
    <w:lvl w:ilvl="7" w:tplc="0C0A0019" w:tentative="1">
      <w:start w:val="1"/>
      <w:numFmt w:val="lowerLetter"/>
      <w:lvlText w:val="%8."/>
      <w:lvlJc w:val="left"/>
      <w:pPr>
        <w:ind w:left="7050" w:hanging="360"/>
      </w:pPr>
    </w:lvl>
    <w:lvl w:ilvl="8" w:tplc="0C0A001B" w:tentative="1">
      <w:start w:val="1"/>
      <w:numFmt w:val="lowerRoman"/>
      <w:lvlText w:val="%9."/>
      <w:lvlJc w:val="right"/>
      <w:pPr>
        <w:ind w:left="7770" w:hanging="180"/>
      </w:pPr>
    </w:lvl>
  </w:abstractNum>
  <w:num w:numId="1">
    <w:abstractNumId w:val="6"/>
  </w:num>
  <w:num w:numId="2">
    <w:abstractNumId w:val="3"/>
  </w:num>
  <w:num w:numId="3">
    <w:abstractNumId w:val="9"/>
  </w:num>
  <w:num w:numId="4">
    <w:abstractNumId w:val="0"/>
  </w:num>
  <w:num w:numId="5">
    <w:abstractNumId w:val="7"/>
  </w:num>
  <w:num w:numId="6">
    <w:abstractNumId w:val="14"/>
  </w:num>
  <w:num w:numId="7">
    <w:abstractNumId w:val="12"/>
  </w:num>
  <w:num w:numId="8">
    <w:abstractNumId w:val="6"/>
  </w:num>
  <w:num w:numId="9">
    <w:abstractNumId w:val="15"/>
  </w:num>
  <w:num w:numId="10">
    <w:abstractNumId w:val="5"/>
  </w:num>
  <w:num w:numId="11">
    <w:abstractNumId w:val="10"/>
  </w:num>
  <w:num w:numId="12">
    <w:abstractNumId w:val="8"/>
  </w:num>
  <w:num w:numId="13">
    <w:abstractNumId w:val="13"/>
  </w:num>
  <w:num w:numId="14">
    <w:abstractNumId w:val="11"/>
  </w:num>
  <w:num w:numId="15">
    <w:abstractNumId w:val="4"/>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71578"/>
    <w:rsid w:val="00010E60"/>
    <w:rsid w:val="0002015D"/>
    <w:rsid w:val="00022979"/>
    <w:rsid w:val="000260DF"/>
    <w:rsid w:val="00027083"/>
    <w:rsid w:val="0004623D"/>
    <w:rsid w:val="00055878"/>
    <w:rsid w:val="00056D75"/>
    <w:rsid w:val="00062147"/>
    <w:rsid w:val="000648E8"/>
    <w:rsid w:val="000863E9"/>
    <w:rsid w:val="00092443"/>
    <w:rsid w:val="000925AD"/>
    <w:rsid w:val="000A26EF"/>
    <w:rsid w:val="000A5615"/>
    <w:rsid w:val="000B4890"/>
    <w:rsid w:val="000D3AD4"/>
    <w:rsid w:val="000E11D1"/>
    <w:rsid w:val="000E1733"/>
    <w:rsid w:val="000F7885"/>
    <w:rsid w:val="00103D22"/>
    <w:rsid w:val="00104822"/>
    <w:rsid w:val="00106046"/>
    <w:rsid w:val="001214C5"/>
    <w:rsid w:val="00122B91"/>
    <w:rsid w:val="00124117"/>
    <w:rsid w:val="001350C1"/>
    <w:rsid w:val="00135497"/>
    <w:rsid w:val="00142F4D"/>
    <w:rsid w:val="001571B4"/>
    <w:rsid w:val="00187AC5"/>
    <w:rsid w:val="001C2C41"/>
    <w:rsid w:val="001C315A"/>
    <w:rsid w:val="001D74AC"/>
    <w:rsid w:val="001E116C"/>
    <w:rsid w:val="001E75EF"/>
    <w:rsid w:val="001F1880"/>
    <w:rsid w:val="001F508A"/>
    <w:rsid w:val="00222F9D"/>
    <w:rsid w:val="002403B9"/>
    <w:rsid w:val="00240A07"/>
    <w:rsid w:val="0026052D"/>
    <w:rsid w:val="0026637A"/>
    <w:rsid w:val="0028341F"/>
    <w:rsid w:val="00297EBA"/>
    <w:rsid w:val="002A0C36"/>
    <w:rsid w:val="002E0A10"/>
    <w:rsid w:val="002E5DC0"/>
    <w:rsid w:val="003007EB"/>
    <w:rsid w:val="003043AC"/>
    <w:rsid w:val="00307D36"/>
    <w:rsid w:val="00317D4A"/>
    <w:rsid w:val="003233CF"/>
    <w:rsid w:val="00350DF3"/>
    <w:rsid w:val="00351470"/>
    <w:rsid w:val="003529C7"/>
    <w:rsid w:val="00365D41"/>
    <w:rsid w:val="0037045A"/>
    <w:rsid w:val="00394818"/>
    <w:rsid w:val="00397446"/>
    <w:rsid w:val="003B6FA3"/>
    <w:rsid w:val="003D4225"/>
    <w:rsid w:val="003D488C"/>
    <w:rsid w:val="003F5432"/>
    <w:rsid w:val="003F7544"/>
    <w:rsid w:val="00431B49"/>
    <w:rsid w:val="00437106"/>
    <w:rsid w:val="004446F2"/>
    <w:rsid w:val="0045296A"/>
    <w:rsid w:val="0045470A"/>
    <w:rsid w:val="0046014C"/>
    <w:rsid w:val="004760DB"/>
    <w:rsid w:val="00476858"/>
    <w:rsid w:val="00476E0D"/>
    <w:rsid w:val="00484344"/>
    <w:rsid w:val="004C2B85"/>
    <w:rsid w:val="004C40C0"/>
    <w:rsid w:val="004C49FA"/>
    <w:rsid w:val="004D6679"/>
    <w:rsid w:val="004E4B4A"/>
    <w:rsid w:val="004F4A41"/>
    <w:rsid w:val="00502CBC"/>
    <w:rsid w:val="00503B61"/>
    <w:rsid w:val="00517FF2"/>
    <w:rsid w:val="00520D0D"/>
    <w:rsid w:val="00523928"/>
    <w:rsid w:val="00541325"/>
    <w:rsid w:val="00553DA3"/>
    <w:rsid w:val="00566DC0"/>
    <w:rsid w:val="0056769E"/>
    <w:rsid w:val="00580477"/>
    <w:rsid w:val="0058056D"/>
    <w:rsid w:val="00580CDB"/>
    <w:rsid w:val="005820F0"/>
    <w:rsid w:val="00592703"/>
    <w:rsid w:val="005A097F"/>
    <w:rsid w:val="005B1BAB"/>
    <w:rsid w:val="005C1B1B"/>
    <w:rsid w:val="005D2A76"/>
    <w:rsid w:val="005D48DA"/>
    <w:rsid w:val="005E7BA2"/>
    <w:rsid w:val="005F2445"/>
    <w:rsid w:val="00601C00"/>
    <w:rsid w:val="00606BB3"/>
    <w:rsid w:val="00610C5C"/>
    <w:rsid w:val="00623C9E"/>
    <w:rsid w:val="00634CD4"/>
    <w:rsid w:val="00635BF6"/>
    <w:rsid w:val="00654260"/>
    <w:rsid w:val="0066369B"/>
    <w:rsid w:val="006730EB"/>
    <w:rsid w:val="00673824"/>
    <w:rsid w:val="00682628"/>
    <w:rsid w:val="006A48A3"/>
    <w:rsid w:val="006B5418"/>
    <w:rsid w:val="006B5A7B"/>
    <w:rsid w:val="006D1CED"/>
    <w:rsid w:val="006D6449"/>
    <w:rsid w:val="006D66EA"/>
    <w:rsid w:val="006F1A4B"/>
    <w:rsid w:val="0070743E"/>
    <w:rsid w:val="007234A1"/>
    <w:rsid w:val="00726AF1"/>
    <w:rsid w:val="00727BCD"/>
    <w:rsid w:val="007359F8"/>
    <w:rsid w:val="0073733B"/>
    <w:rsid w:val="00740CD0"/>
    <w:rsid w:val="00753A36"/>
    <w:rsid w:val="0076350F"/>
    <w:rsid w:val="00783421"/>
    <w:rsid w:val="00785B3A"/>
    <w:rsid w:val="0079044A"/>
    <w:rsid w:val="00795F5D"/>
    <w:rsid w:val="007966FF"/>
    <w:rsid w:val="007B3A6B"/>
    <w:rsid w:val="007D00F6"/>
    <w:rsid w:val="007D284A"/>
    <w:rsid w:val="007E45C6"/>
    <w:rsid w:val="007F118E"/>
    <w:rsid w:val="008047E2"/>
    <w:rsid w:val="00813878"/>
    <w:rsid w:val="00837AF2"/>
    <w:rsid w:val="0085005E"/>
    <w:rsid w:val="00852F11"/>
    <w:rsid w:val="008537BA"/>
    <w:rsid w:val="008562F8"/>
    <w:rsid w:val="0086403B"/>
    <w:rsid w:val="00870F15"/>
    <w:rsid w:val="00871578"/>
    <w:rsid w:val="008745DB"/>
    <w:rsid w:val="008D32BF"/>
    <w:rsid w:val="008D6577"/>
    <w:rsid w:val="009052E8"/>
    <w:rsid w:val="00917277"/>
    <w:rsid w:val="00920CC9"/>
    <w:rsid w:val="00921C08"/>
    <w:rsid w:val="00931904"/>
    <w:rsid w:val="0093214B"/>
    <w:rsid w:val="00936570"/>
    <w:rsid w:val="00937D07"/>
    <w:rsid w:val="00951FA0"/>
    <w:rsid w:val="009562C2"/>
    <w:rsid w:val="00957656"/>
    <w:rsid w:val="00975870"/>
    <w:rsid w:val="00976B8E"/>
    <w:rsid w:val="00986493"/>
    <w:rsid w:val="00991DAA"/>
    <w:rsid w:val="00997725"/>
    <w:rsid w:val="009A5A67"/>
    <w:rsid w:val="009B168F"/>
    <w:rsid w:val="009B64F0"/>
    <w:rsid w:val="009C6CBE"/>
    <w:rsid w:val="009D6EAF"/>
    <w:rsid w:val="009E5DC6"/>
    <w:rsid w:val="009F48DF"/>
    <w:rsid w:val="009F5915"/>
    <w:rsid w:val="00A0643E"/>
    <w:rsid w:val="00A13F28"/>
    <w:rsid w:val="00A37464"/>
    <w:rsid w:val="00A37B49"/>
    <w:rsid w:val="00A418C6"/>
    <w:rsid w:val="00A61042"/>
    <w:rsid w:val="00A65BD5"/>
    <w:rsid w:val="00A6767A"/>
    <w:rsid w:val="00A70BC5"/>
    <w:rsid w:val="00A81B60"/>
    <w:rsid w:val="00A834F2"/>
    <w:rsid w:val="00AA3E87"/>
    <w:rsid w:val="00AA6C54"/>
    <w:rsid w:val="00AB0CCB"/>
    <w:rsid w:val="00AB5C34"/>
    <w:rsid w:val="00AD0D76"/>
    <w:rsid w:val="00AD43EB"/>
    <w:rsid w:val="00AE1A6B"/>
    <w:rsid w:val="00AF27E8"/>
    <w:rsid w:val="00AF5295"/>
    <w:rsid w:val="00B204F6"/>
    <w:rsid w:val="00B21488"/>
    <w:rsid w:val="00B24D85"/>
    <w:rsid w:val="00B257A6"/>
    <w:rsid w:val="00B35D66"/>
    <w:rsid w:val="00B44FF4"/>
    <w:rsid w:val="00B46AF0"/>
    <w:rsid w:val="00B72838"/>
    <w:rsid w:val="00B8013C"/>
    <w:rsid w:val="00B8029B"/>
    <w:rsid w:val="00B95C1B"/>
    <w:rsid w:val="00BA01A7"/>
    <w:rsid w:val="00BA4BE9"/>
    <w:rsid w:val="00BA62A7"/>
    <w:rsid w:val="00BD0572"/>
    <w:rsid w:val="00BD61B3"/>
    <w:rsid w:val="00C2028C"/>
    <w:rsid w:val="00C2563B"/>
    <w:rsid w:val="00C503B9"/>
    <w:rsid w:val="00C50B04"/>
    <w:rsid w:val="00C522BA"/>
    <w:rsid w:val="00C669B0"/>
    <w:rsid w:val="00C92A67"/>
    <w:rsid w:val="00CA51BA"/>
    <w:rsid w:val="00CC5635"/>
    <w:rsid w:val="00CC7FB0"/>
    <w:rsid w:val="00CD71FC"/>
    <w:rsid w:val="00CE13F8"/>
    <w:rsid w:val="00CE3BD3"/>
    <w:rsid w:val="00CF4E06"/>
    <w:rsid w:val="00D01995"/>
    <w:rsid w:val="00D215BB"/>
    <w:rsid w:val="00D35A38"/>
    <w:rsid w:val="00D4332B"/>
    <w:rsid w:val="00D657BD"/>
    <w:rsid w:val="00D70BC0"/>
    <w:rsid w:val="00D74339"/>
    <w:rsid w:val="00D92E00"/>
    <w:rsid w:val="00D93A9C"/>
    <w:rsid w:val="00DA2FDB"/>
    <w:rsid w:val="00DA7E6D"/>
    <w:rsid w:val="00DB0D59"/>
    <w:rsid w:val="00DB6CCD"/>
    <w:rsid w:val="00DC1E1A"/>
    <w:rsid w:val="00DC2662"/>
    <w:rsid w:val="00DC6036"/>
    <w:rsid w:val="00DD0585"/>
    <w:rsid w:val="00DE1382"/>
    <w:rsid w:val="00DE7B7E"/>
    <w:rsid w:val="00DF7267"/>
    <w:rsid w:val="00E05039"/>
    <w:rsid w:val="00E13ED3"/>
    <w:rsid w:val="00E15BD3"/>
    <w:rsid w:val="00E262E8"/>
    <w:rsid w:val="00E33B2D"/>
    <w:rsid w:val="00E450B1"/>
    <w:rsid w:val="00E51910"/>
    <w:rsid w:val="00E535E9"/>
    <w:rsid w:val="00E62C1C"/>
    <w:rsid w:val="00E6731B"/>
    <w:rsid w:val="00EC0DA2"/>
    <w:rsid w:val="00EC15E3"/>
    <w:rsid w:val="00EE4383"/>
    <w:rsid w:val="00EE4D46"/>
    <w:rsid w:val="00F071FE"/>
    <w:rsid w:val="00F16756"/>
    <w:rsid w:val="00F17E2D"/>
    <w:rsid w:val="00F27A6E"/>
    <w:rsid w:val="00F27CCA"/>
    <w:rsid w:val="00F513BC"/>
    <w:rsid w:val="00F75498"/>
    <w:rsid w:val="00F87F98"/>
    <w:rsid w:val="00F91AC9"/>
    <w:rsid w:val="00F9297D"/>
    <w:rsid w:val="00FC19DC"/>
    <w:rsid w:val="00FC5407"/>
    <w:rsid w:val="00FD34F2"/>
    <w:rsid w:val="00FF17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31469E-5011-497A-9073-22C64E369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5C6"/>
    <w:pPr>
      <w:jc w:val="both"/>
    </w:pPr>
    <w:rPr>
      <w:rFonts w:ascii="Trebuchet MS" w:hAnsi="Trebuchet MS"/>
    </w:rPr>
  </w:style>
  <w:style w:type="paragraph" w:styleId="Heading1">
    <w:name w:val="heading 1"/>
    <w:basedOn w:val="Normal"/>
    <w:next w:val="Normal"/>
    <w:link w:val="Heading1Char"/>
    <w:uiPriority w:val="9"/>
    <w:qFormat/>
    <w:rsid w:val="002403B9"/>
    <w:pPr>
      <w:keepNext/>
      <w:keepLines/>
      <w:numPr>
        <w:numId w:val="1"/>
      </w:numPr>
      <w:spacing w:before="480" w:after="480"/>
      <w:outlineLvl w:val="0"/>
    </w:pPr>
    <w:rPr>
      <w:rFonts w:ascii="Arial" w:eastAsiaTheme="majorEastAsia" w:hAnsi="Arial" w:cstheme="majorBidi"/>
      <w:b/>
      <w:bCs/>
      <w:color w:val="2973BE"/>
      <w:sz w:val="32"/>
      <w:szCs w:val="28"/>
    </w:rPr>
  </w:style>
  <w:style w:type="paragraph" w:styleId="Heading2">
    <w:name w:val="heading 2"/>
    <w:basedOn w:val="Heading1"/>
    <w:next w:val="Normal"/>
    <w:link w:val="Heading2Char"/>
    <w:uiPriority w:val="9"/>
    <w:unhideWhenUsed/>
    <w:qFormat/>
    <w:rsid w:val="00F9297D"/>
    <w:pPr>
      <w:numPr>
        <w:ilvl w:val="1"/>
      </w:numPr>
      <w:spacing w:after="240"/>
      <w:outlineLvl w:val="1"/>
    </w:pPr>
    <w:rPr>
      <w:b w:val="0"/>
      <w:bCs w:val="0"/>
      <w:sz w:val="28"/>
      <w:szCs w:val="26"/>
    </w:rPr>
  </w:style>
  <w:style w:type="paragraph" w:styleId="Heading3">
    <w:name w:val="heading 3"/>
    <w:basedOn w:val="Heading2"/>
    <w:next w:val="Normal"/>
    <w:link w:val="Heading3Char"/>
    <w:uiPriority w:val="9"/>
    <w:unhideWhenUsed/>
    <w:qFormat/>
    <w:rsid w:val="00F9297D"/>
    <w:pPr>
      <w:numPr>
        <w:ilvl w:val="2"/>
      </w:numPr>
      <w:spacing w:before="360"/>
      <w:outlineLvl w:val="2"/>
    </w:pPr>
    <w:rPr>
      <w:b/>
      <w:bCs/>
      <w:sz w:val="24"/>
    </w:rPr>
  </w:style>
  <w:style w:type="paragraph" w:styleId="Heading4">
    <w:name w:val="heading 4"/>
    <w:basedOn w:val="Heading3"/>
    <w:next w:val="Normal"/>
    <w:link w:val="Heading4Char"/>
    <w:uiPriority w:val="9"/>
    <w:unhideWhenUsed/>
    <w:qFormat/>
    <w:rsid w:val="00F9297D"/>
    <w:pPr>
      <w:numPr>
        <w:ilvl w:val="3"/>
      </w:numPr>
      <w:outlineLvl w:val="3"/>
    </w:pPr>
    <w:rPr>
      <w:bCs w:val="0"/>
      <w:iCs/>
      <w:sz w:val="22"/>
    </w:rPr>
  </w:style>
  <w:style w:type="paragraph" w:styleId="Heading5">
    <w:name w:val="heading 5"/>
    <w:basedOn w:val="Normal"/>
    <w:next w:val="Normal"/>
    <w:link w:val="Heading5Char"/>
    <w:uiPriority w:val="9"/>
    <w:semiHidden/>
    <w:unhideWhenUsed/>
    <w:qFormat/>
    <w:rsid w:val="00F9297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9297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9297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9297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9297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6350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6350F"/>
    <w:rPr>
      <w:rFonts w:eastAsiaTheme="minorEastAsia"/>
      <w:lang w:val="en-US" w:eastAsia="ja-JP"/>
    </w:rPr>
  </w:style>
  <w:style w:type="paragraph" w:styleId="BalloonText">
    <w:name w:val="Balloon Text"/>
    <w:basedOn w:val="Normal"/>
    <w:link w:val="BalloonTextChar"/>
    <w:uiPriority w:val="99"/>
    <w:semiHidden/>
    <w:unhideWhenUsed/>
    <w:rsid w:val="00763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0F"/>
    <w:rPr>
      <w:rFonts w:ascii="Tahoma" w:hAnsi="Tahoma" w:cs="Tahoma"/>
      <w:sz w:val="16"/>
      <w:szCs w:val="16"/>
    </w:rPr>
  </w:style>
  <w:style w:type="character" w:customStyle="1" w:styleId="Heading2Char">
    <w:name w:val="Heading 2 Char"/>
    <w:basedOn w:val="DefaultParagraphFont"/>
    <w:link w:val="Heading2"/>
    <w:uiPriority w:val="9"/>
    <w:rsid w:val="00F9297D"/>
    <w:rPr>
      <w:rFonts w:ascii="Arial" w:eastAsiaTheme="majorEastAsia" w:hAnsi="Arial" w:cstheme="majorBidi"/>
      <w:color w:val="005828"/>
      <w:sz w:val="28"/>
      <w:szCs w:val="26"/>
    </w:rPr>
  </w:style>
  <w:style w:type="paragraph" w:styleId="Title">
    <w:name w:val="Title"/>
    <w:basedOn w:val="Normal"/>
    <w:next w:val="Normal"/>
    <w:link w:val="TitleChar"/>
    <w:uiPriority w:val="10"/>
    <w:qFormat/>
    <w:rsid w:val="002403B9"/>
    <w:pPr>
      <w:spacing w:after="300" w:line="240" w:lineRule="auto"/>
      <w:contextualSpacing/>
    </w:pPr>
    <w:rPr>
      <w:rFonts w:ascii="Arial" w:eastAsiaTheme="majorEastAsia" w:hAnsi="Arial" w:cstheme="majorBidi"/>
      <w:color w:val="2973BE"/>
      <w:spacing w:val="5"/>
      <w:kern w:val="28"/>
      <w:sz w:val="52"/>
      <w:szCs w:val="52"/>
    </w:rPr>
  </w:style>
  <w:style w:type="character" w:customStyle="1" w:styleId="TitleChar">
    <w:name w:val="Title Char"/>
    <w:basedOn w:val="DefaultParagraphFont"/>
    <w:link w:val="Title"/>
    <w:uiPriority w:val="10"/>
    <w:rsid w:val="002403B9"/>
    <w:rPr>
      <w:rFonts w:ascii="Arial" w:eastAsiaTheme="majorEastAsia" w:hAnsi="Arial" w:cstheme="majorBidi"/>
      <w:color w:val="2973BE"/>
      <w:spacing w:val="5"/>
      <w:kern w:val="28"/>
      <w:sz w:val="52"/>
      <w:szCs w:val="52"/>
    </w:rPr>
  </w:style>
  <w:style w:type="character" w:customStyle="1" w:styleId="Heading1Char">
    <w:name w:val="Heading 1 Char"/>
    <w:basedOn w:val="DefaultParagraphFont"/>
    <w:link w:val="Heading1"/>
    <w:uiPriority w:val="9"/>
    <w:rsid w:val="002403B9"/>
    <w:rPr>
      <w:rFonts w:ascii="Arial" w:eastAsiaTheme="majorEastAsia" w:hAnsi="Arial" w:cstheme="majorBidi"/>
      <w:b/>
      <w:bCs/>
      <w:color w:val="2973BE"/>
      <w:sz w:val="32"/>
      <w:szCs w:val="28"/>
    </w:rPr>
  </w:style>
  <w:style w:type="character" w:customStyle="1" w:styleId="Heading3Char">
    <w:name w:val="Heading 3 Char"/>
    <w:basedOn w:val="DefaultParagraphFont"/>
    <w:link w:val="Heading3"/>
    <w:uiPriority w:val="9"/>
    <w:rsid w:val="00F9297D"/>
    <w:rPr>
      <w:rFonts w:ascii="Arial" w:eastAsiaTheme="majorEastAsia" w:hAnsi="Arial" w:cstheme="majorBidi"/>
      <w:b/>
      <w:bCs/>
      <w:color w:val="005828"/>
      <w:sz w:val="24"/>
      <w:szCs w:val="26"/>
    </w:rPr>
  </w:style>
  <w:style w:type="character" w:customStyle="1" w:styleId="Heading4Char">
    <w:name w:val="Heading 4 Char"/>
    <w:basedOn w:val="DefaultParagraphFont"/>
    <w:link w:val="Heading4"/>
    <w:uiPriority w:val="9"/>
    <w:rsid w:val="00F9297D"/>
    <w:rPr>
      <w:rFonts w:ascii="Arial" w:eastAsiaTheme="majorEastAsia" w:hAnsi="Arial" w:cstheme="majorBidi"/>
      <w:b/>
      <w:iCs/>
      <w:color w:val="005828"/>
      <w:szCs w:val="26"/>
    </w:rPr>
  </w:style>
  <w:style w:type="paragraph" w:styleId="Header">
    <w:name w:val="header"/>
    <w:basedOn w:val="Normal"/>
    <w:link w:val="HeaderChar"/>
    <w:uiPriority w:val="99"/>
    <w:unhideWhenUsed/>
    <w:rsid w:val="00CD71FC"/>
    <w:pPr>
      <w:tabs>
        <w:tab w:val="center" w:pos="4252"/>
        <w:tab w:val="right" w:pos="8504"/>
      </w:tabs>
      <w:spacing w:after="0" w:line="240" w:lineRule="auto"/>
    </w:pPr>
  </w:style>
  <w:style w:type="character" w:customStyle="1" w:styleId="HeaderChar">
    <w:name w:val="Header Char"/>
    <w:basedOn w:val="DefaultParagraphFont"/>
    <w:link w:val="Header"/>
    <w:uiPriority w:val="99"/>
    <w:rsid w:val="00CD71FC"/>
    <w:rPr>
      <w:rFonts w:ascii="Trebuchet MS" w:hAnsi="Trebuchet MS"/>
    </w:rPr>
  </w:style>
  <w:style w:type="paragraph" w:styleId="Footer">
    <w:name w:val="footer"/>
    <w:basedOn w:val="Normal"/>
    <w:link w:val="FooterChar"/>
    <w:uiPriority w:val="99"/>
    <w:unhideWhenUsed/>
    <w:rsid w:val="00CD71FC"/>
    <w:pPr>
      <w:tabs>
        <w:tab w:val="center" w:pos="4252"/>
        <w:tab w:val="right" w:pos="8504"/>
      </w:tabs>
      <w:spacing w:after="0" w:line="240" w:lineRule="auto"/>
    </w:pPr>
  </w:style>
  <w:style w:type="character" w:customStyle="1" w:styleId="FooterChar">
    <w:name w:val="Footer Char"/>
    <w:basedOn w:val="DefaultParagraphFont"/>
    <w:link w:val="Footer"/>
    <w:uiPriority w:val="99"/>
    <w:rsid w:val="00CD71FC"/>
    <w:rPr>
      <w:rFonts w:ascii="Trebuchet MS" w:hAnsi="Trebuchet MS"/>
    </w:rPr>
  </w:style>
  <w:style w:type="table" w:styleId="TableGrid">
    <w:name w:val="Table Grid"/>
    <w:basedOn w:val="TableNormal"/>
    <w:uiPriority w:val="59"/>
    <w:rsid w:val="00F17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Spacing"/>
    <w:next w:val="Normal"/>
    <w:link w:val="SubtitleChar"/>
    <w:uiPriority w:val="11"/>
    <w:qFormat/>
    <w:rsid w:val="002403B9"/>
    <w:pPr>
      <w:jc w:val="center"/>
    </w:pPr>
    <w:rPr>
      <w:color w:val="2973BE"/>
      <w:sz w:val="40"/>
      <w:szCs w:val="40"/>
    </w:rPr>
  </w:style>
  <w:style w:type="character" w:customStyle="1" w:styleId="SubtitleChar">
    <w:name w:val="Subtitle Char"/>
    <w:basedOn w:val="DefaultParagraphFont"/>
    <w:link w:val="Subtitle"/>
    <w:uiPriority w:val="11"/>
    <w:rsid w:val="002403B9"/>
    <w:rPr>
      <w:rFonts w:eastAsiaTheme="minorEastAsia"/>
      <w:color w:val="2973BE"/>
      <w:sz w:val="40"/>
      <w:szCs w:val="40"/>
      <w:lang w:val="en-US" w:eastAsia="ja-JP"/>
    </w:rPr>
  </w:style>
  <w:style w:type="table" w:styleId="LightList-Accent2">
    <w:name w:val="Light List Accent 2"/>
    <w:basedOn w:val="TableNormal"/>
    <w:uiPriority w:val="61"/>
    <w:rsid w:val="00E519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tyleCGES">
    <w:name w:val="Style CGES"/>
    <w:basedOn w:val="TableNormal"/>
    <w:uiPriority w:val="99"/>
    <w:rsid w:val="00240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themeColor="background1"/>
      </w:rPr>
      <w:tblPr/>
      <w:tcPr>
        <w:shd w:val="clear" w:color="auto" w:fill="2973BE"/>
      </w:tcPr>
    </w:tblStylePr>
    <w:tblStylePr w:type="firstCol">
      <w:rPr>
        <w:b/>
      </w:rPr>
    </w:tblStylePr>
  </w:style>
  <w:style w:type="character" w:customStyle="1" w:styleId="Heading5Char">
    <w:name w:val="Heading 5 Char"/>
    <w:basedOn w:val="DefaultParagraphFont"/>
    <w:link w:val="Heading5"/>
    <w:uiPriority w:val="9"/>
    <w:semiHidden/>
    <w:rsid w:val="00F929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929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929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9297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9297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qFormat/>
    <w:rsid w:val="0002015D"/>
    <w:pPr>
      <w:suppressAutoHyphens/>
      <w:autoSpaceDE w:val="0"/>
      <w:spacing w:after="0" w:line="240" w:lineRule="auto"/>
      <w:jc w:val="center"/>
    </w:pPr>
    <w:rPr>
      <w:rFonts w:ascii="Arial" w:eastAsia="Times New Roman" w:hAnsi="Arial" w:cs="Arial"/>
      <w:b/>
      <w:bCs/>
      <w:sz w:val="20"/>
      <w:szCs w:val="20"/>
      <w:lang w:val="es-ES_tradnl" w:eastAsia="ar-SA"/>
    </w:rPr>
  </w:style>
  <w:style w:type="paragraph" w:styleId="TOCHeading">
    <w:name w:val="TOC Heading"/>
    <w:basedOn w:val="Heading1"/>
    <w:next w:val="Normal"/>
    <w:uiPriority w:val="39"/>
    <w:unhideWhenUsed/>
    <w:qFormat/>
    <w:rsid w:val="0002015D"/>
    <w:pPr>
      <w:numPr>
        <w:numId w:val="0"/>
      </w:numPr>
      <w:spacing w:after="0"/>
      <w:jc w:val="left"/>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02015D"/>
    <w:pPr>
      <w:spacing w:after="100"/>
    </w:pPr>
  </w:style>
  <w:style w:type="paragraph" w:styleId="TOC2">
    <w:name w:val="toc 2"/>
    <w:basedOn w:val="Normal"/>
    <w:next w:val="Normal"/>
    <w:autoRedefine/>
    <w:uiPriority w:val="39"/>
    <w:unhideWhenUsed/>
    <w:rsid w:val="0002015D"/>
    <w:pPr>
      <w:spacing w:after="100"/>
      <w:ind w:left="220"/>
    </w:pPr>
  </w:style>
  <w:style w:type="paragraph" w:styleId="TOC3">
    <w:name w:val="toc 3"/>
    <w:basedOn w:val="Normal"/>
    <w:next w:val="Normal"/>
    <w:autoRedefine/>
    <w:uiPriority w:val="39"/>
    <w:unhideWhenUsed/>
    <w:rsid w:val="0002015D"/>
    <w:pPr>
      <w:spacing w:after="100"/>
      <w:ind w:left="440"/>
    </w:pPr>
  </w:style>
  <w:style w:type="character" w:styleId="Hyperlink">
    <w:name w:val="Hyperlink"/>
    <w:basedOn w:val="DefaultParagraphFont"/>
    <w:uiPriority w:val="99"/>
    <w:unhideWhenUsed/>
    <w:rsid w:val="0002015D"/>
    <w:rPr>
      <w:color w:val="0000FF" w:themeColor="hyperlink"/>
      <w:u w:val="single"/>
    </w:rPr>
  </w:style>
  <w:style w:type="paragraph" w:styleId="TOC4">
    <w:name w:val="toc 4"/>
    <w:basedOn w:val="Normal"/>
    <w:next w:val="Normal"/>
    <w:autoRedefine/>
    <w:uiPriority w:val="39"/>
    <w:unhideWhenUsed/>
    <w:rsid w:val="0002015D"/>
    <w:pPr>
      <w:spacing w:after="100"/>
      <w:ind w:left="660"/>
    </w:pPr>
  </w:style>
  <w:style w:type="table" w:customStyle="1" w:styleId="Listaclara1">
    <w:name w:val="Lista clara1"/>
    <w:basedOn w:val="TableNormal"/>
    <w:uiPriority w:val="61"/>
    <w:rsid w:val="00317D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6D6449"/>
    <w:pPr>
      <w:ind w:left="720"/>
      <w:contextualSpacing/>
    </w:pPr>
  </w:style>
  <w:style w:type="character" w:customStyle="1" w:styleId="iceouttxt9">
    <w:name w:val="iceouttxt9"/>
    <w:basedOn w:val="DefaultParagraphFont"/>
    <w:rsid w:val="00D4332B"/>
  </w:style>
  <w:style w:type="paragraph" w:styleId="z-TopofForm">
    <w:name w:val="HTML Top of Form"/>
    <w:basedOn w:val="Normal"/>
    <w:next w:val="Normal"/>
    <w:link w:val="z-TopofFormChar"/>
    <w:hidden/>
    <w:uiPriority w:val="99"/>
    <w:semiHidden/>
    <w:unhideWhenUsed/>
    <w:rsid w:val="000648E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648E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648E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648E8"/>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9061">
      <w:bodyDiv w:val="1"/>
      <w:marLeft w:val="0"/>
      <w:marRight w:val="0"/>
      <w:marTop w:val="0"/>
      <w:marBottom w:val="0"/>
      <w:divBdr>
        <w:top w:val="none" w:sz="0" w:space="0" w:color="auto"/>
        <w:left w:val="none" w:sz="0" w:space="0" w:color="auto"/>
        <w:bottom w:val="none" w:sz="0" w:space="0" w:color="auto"/>
        <w:right w:val="none" w:sz="0" w:space="0" w:color="auto"/>
      </w:divBdr>
      <w:divsChild>
        <w:div w:id="989795886">
          <w:marLeft w:val="0"/>
          <w:marRight w:val="0"/>
          <w:marTop w:val="0"/>
          <w:marBottom w:val="0"/>
          <w:divBdr>
            <w:top w:val="none" w:sz="0" w:space="0" w:color="auto"/>
            <w:left w:val="none" w:sz="0" w:space="0" w:color="auto"/>
            <w:bottom w:val="none" w:sz="0" w:space="0" w:color="auto"/>
            <w:right w:val="none" w:sz="0" w:space="0" w:color="auto"/>
          </w:divBdr>
          <w:divsChild>
            <w:div w:id="33432230">
              <w:marLeft w:val="0"/>
              <w:marRight w:val="0"/>
              <w:marTop w:val="0"/>
              <w:marBottom w:val="0"/>
              <w:divBdr>
                <w:top w:val="none" w:sz="0" w:space="0" w:color="auto"/>
                <w:left w:val="none" w:sz="0" w:space="0" w:color="auto"/>
                <w:bottom w:val="none" w:sz="0" w:space="0" w:color="auto"/>
                <w:right w:val="none" w:sz="0" w:space="0" w:color="auto"/>
              </w:divBdr>
              <w:divsChild>
                <w:div w:id="1038699101">
                  <w:marLeft w:val="0"/>
                  <w:marRight w:val="0"/>
                  <w:marTop w:val="0"/>
                  <w:marBottom w:val="0"/>
                  <w:divBdr>
                    <w:top w:val="none" w:sz="0" w:space="0" w:color="auto"/>
                    <w:left w:val="none" w:sz="0" w:space="0" w:color="auto"/>
                    <w:bottom w:val="none" w:sz="0" w:space="0" w:color="auto"/>
                    <w:right w:val="none" w:sz="0" w:space="0" w:color="auto"/>
                  </w:divBdr>
                  <w:divsChild>
                    <w:div w:id="2194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ebcges.sas.junta-andalucia.es/webcges/"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7.jpe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diapar\Desktop\CGSGL1.1-01-PlantillaDoc_v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905924F4A6894F8EBA3DA44133021B" ma:contentTypeVersion="4" ma:contentTypeDescription="Create a new document." ma:contentTypeScope="" ma:versionID="018d20a2c2f518847df9895a4810ef0f">
  <xsd:schema xmlns:xsd="http://www.w3.org/2001/XMLSchema" xmlns:xs="http://www.w3.org/2001/XMLSchema" xmlns:p="http://schemas.microsoft.com/office/2006/metadata/properties" xmlns:ns2="fd69d5e4-bee2-4be6-b328-4d671dd6a1b4" xmlns:ns3="286721b0-5439-41fb-86fa-17a7a7c92c1c" targetNamespace="http://schemas.microsoft.com/office/2006/metadata/properties" ma:root="true" ma:fieldsID="bc3b0d329ab47f29ab3d9b2a23ee8963" ns2:_="" ns3:_="">
    <xsd:import namespace="fd69d5e4-bee2-4be6-b328-4d671dd6a1b4"/>
    <xsd:import namespace="286721b0-5439-41fb-86fa-17a7a7c92c1c"/>
    <xsd:element name="properties">
      <xsd:complexType>
        <xsd:sequence>
          <xsd:element name="documentManagement">
            <xsd:complexType>
              <xsd:all>
                <xsd:element ref="ns2:Estado"/>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9d5e4-bee2-4be6-b328-4d671dd6a1b4" elementFormDefault="qualified">
    <xsd:import namespace="http://schemas.microsoft.com/office/2006/documentManagement/types"/>
    <xsd:import namespace="http://schemas.microsoft.com/office/infopath/2007/PartnerControls"/>
    <xsd:element name="Estado" ma:index="2" ma:displayName="Status" ma:default="Draft" ma:format="Dropdown" ma:indexed="true" ma:internalName="Estado">
      <xsd:simpleType>
        <xsd:restriction base="dms:Choice">
          <xsd:enumeration value="No Started"/>
          <xsd:enumeration value="Draft"/>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286721b0-5439-41fb-86fa-17a7a7c92c1c"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stado xmlns="fd69d5e4-bee2-4be6-b328-4d671dd6a1b4">Draft</Estado>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C0E162-C6E2-4E80-8454-1B2DA60ED287}">
  <ds:schemaRefs>
    <ds:schemaRef ds:uri="http://schemas.microsoft.com/sharepoint/v3/contenttype/forms"/>
  </ds:schemaRefs>
</ds:datastoreItem>
</file>

<file path=customXml/itemProps3.xml><?xml version="1.0" encoding="utf-8"?>
<ds:datastoreItem xmlns:ds="http://schemas.openxmlformats.org/officeDocument/2006/customXml" ds:itemID="{5DAAE571-E37D-4B0D-8DC0-8EE08546A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9d5e4-bee2-4be6-b328-4d671dd6a1b4"/>
    <ds:schemaRef ds:uri="286721b0-5439-41fb-86fa-17a7a7c9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A4EBF1-4DED-43B5-99CC-9E5E19924F5B}">
  <ds:schemaRefs>
    <ds:schemaRef ds:uri="http://schemas.microsoft.com/office/2006/metadata/properties"/>
    <ds:schemaRef ds:uri="http://schemas.microsoft.com/office/infopath/2007/PartnerControls"/>
    <ds:schemaRef ds:uri="fd69d5e4-bee2-4be6-b328-4d671dd6a1b4"/>
  </ds:schemaRefs>
</ds:datastoreItem>
</file>

<file path=customXml/itemProps5.xml><?xml version="1.0" encoding="utf-8"?>
<ds:datastoreItem xmlns:ds="http://schemas.openxmlformats.org/officeDocument/2006/customXml" ds:itemID="{040539B1-3353-4DE1-B335-E69854F36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CGSGL1.1-01-PlantillaDoc_v1.3.dotx</Template>
  <TotalTime>264</TotalTime>
  <Pages>12</Pages>
  <Words>2384</Words>
  <Characters>13116</Characters>
  <Application>Microsoft Office Word</Application>
  <DocSecurity>0</DocSecurity>
  <Lines>109</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Web Expediente y Despliegue. Alta Expediente</vt:lpstr>
      <vt:lpstr>WEB DE EXPEDIENTES Y DESPLIEGUES</vt:lpstr>
    </vt:vector>
  </TitlesOfParts>
  <Company>Accenture</Company>
  <LinksUpToDate>false</LinksUpToDate>
  <CharactersWithSpaces>15470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Expediente y Despliegue. Alta Expediente</dc:title>
  <dc:subject>Gestión Económica Financiera</dc:subject>
  <dc:creator/>
  <cp:lastModifiedBy>Rodríguez, Juan A.</cp:lastModifiedBy>
  <cp:revision>22</cp:revision>
  <cp:lastPrinted>2012-02-10T11:18:00Z</cp:lastPrinted>
  <dcterms:created xsi:type="dcterms:W3CDTF">2012-10-08T08:23:00Z</dcterms:created>
  <dcterms:modified xsi:type="dcterms:W3CDTF">2016-07-21T12:46:00Z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0x010100BD905924F4A6894F8EBA3DA44133021B</vt:lpwstr>
  </property>
  <property fmtid="{D5CDD505-2E9C-101B-9397-08002B2CF9AE}" pid="3" name="Project">
    <vt:lpwstr>CGES Centro de Gestión de Servicios Tic</vt:lpwstr>
  </property>
  <property fmtid="{D5CDD505-2E9C-101B-9397-08002B2CF9AE}" pid="4" name="TemplateUrl">
    <vt:lpwstr/>
  </property>
  <property fmtid="{D5CDD505-2E9C-101B-9397-08002B2CF9AE}" pid="5" name="Order">
    <vt:r8>29200</vt:r8>
  </property>
  <property fmtid="{D5CDD505-2E9C-101B-9397-08002B2CF9AE}" pid="6" name="xd_ProgID">
    <vt:lpwstr/>
  </property>
  <property fmtid="{D5CDD505-2E9C-101B-9397-08002B2CF9AE}" pid="7" name="_CopySource">
    <vt:lpwstr>http://cgstic:81/sites/CGSTIC/GConfiguracion/2 Procedimientos/2.1 ManualesUsuarios/CGSGC3 7-06 ManualWebExpediente.docx</vt:lpwstr>
  </property>
  <property fmtid="{D5CDD505-2E9C-101B-9397-08002B2CF9AE}" pid="8" name="_SourceUrl">
    <vt:lpwstr/>
  </property>
  <property fmtid="{D5CDD505-2E9C-101B-9397-08002B2CF9AE}" pid="9" name="_SharedFileIndex">
    <vt:lpwstr/>
  </property>
</Properties>
</file>